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8B58E4" w14:textId="72254C71" w:rsidR="00166AF2" w:rsidRPr="004F2F1F" w:rsidRDefault="00166AF2" w:rsidP="00166AF2">
      <w:pPr>
        <w:tabs>
          <w:tab w:val="center" w:pos="4536"/>
          <w:tab w:val="right" w:pos="7938"/>
          <w:tab w:val="right" w:pos="9639"/>
        </w:tabs>
        <w:ind w:right="2"/>
        <w:rPr>
          <w:rFonts w:ascii="Arial" w:eastAsiaTheme="minorEastAsia" w:hAnsi="Arial" w:cs="Arial"/>
          <w:b/>
          <w:bCs/>
          <w:sz w:val="28"/>
          <w:lang w:eastAsia="zh-CN"/>
        </w:rPr>
      </w:pPr>
      <w:bookmarkStart w:id="0" w:name="_Hlk130308089"/>
      <w:r w:rsidRPr="00A80D3B">
        <w:rPr>
          <w:rFonts w:ascii="Arial" w:hAnsi="Arial" w:cs="Arial"/>
          <w:b/>
          <w:bCs/>
          <w:sz w:val="28"/>
        </w:rPr>
        <w:t>3GPP TSG RAN WG1 #1</w:t>
      </w:r>
      <w:r w:rsidR="00D755B8">
        <w:rPr>
          <w:rFonts w:ascii="Arial" w:eastAsiaTheme="minorEastAsia" w:hAnsi="Arial" w:cs="Arial" w:hint="eastAsia"/>
          <w:b/>
          <w:bCs/>
          <w:sz w:val="28"/>
          <w:lang w:eastAsia="zh-CN"/>
        </w:rPr>
        <w:t>2</w:t>
      </w:r>
      <w:r w:rsidR="00F261A0">
        <w:rPr>
          <w:rFonts w:ascii="Arial" w:eastAsiaTheme="minorEastAsia" w:hAnsi="Arial" w:cs="Arial" w:hint="eastAsia"/>
          <w:b/>
          <w:bCs/>
          <w:sz w:val="28"/>
          <w:lang w:eastAsia="zh-CN"/>
        </w:rPr>
        <w:t>2</w:t>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Pr>
          <w:rFonts w:ascii="Arial" w:hAnsi="Arial" w:cs="Arial" w:hint="eastAsia"/>
          <w:b/>
          <w:bCs/>
          <w:sz w:val="28"/>
          <w:lang w:eastAsia="zh-CN"/>
        </w:rPr>
        <w:t xml:space="preserve">        </w:t>
      </w:r>
      <w:r>
        <w:rPr>
          <w:rFonts w:ascii="Arial" w:hAnsi="Arial" w:cs="Arial"/>
          <w:b/>
          <w:bCs/>
          <w:sz w:val="28"/>
        </w:rPr>
        <w:t>R</w:t>
      </w:r>
      <w:r w:rsidRPr="00F5055E">
        <w:rPr>
          <w:rFonts w:ascii="Arial" w:hAnsi="Arial" w:cs="Arial"/>
          <w:b/>
          <w:bCs/>
          <w:sz w:val="28"/>
        </w:rPr>
        <w:t>1-2</w:t>
      </w:r>
      <w:r w:rsidR="00D755B8">
        <w:rPr>
          <w:rFonts w:ascii="Arial" w:hAnsi="Arial" w:cs="Arial" w:hint="eastAsia"/>
          <w:b/>
          <w:bCs/>
          <w:sz w:val="28"/>
          <w:lang w:eastAsia="zh-CN"/>
        </w:rPr>
        <w:t>505362</w:t>
      </w:r>
    </w:p>
    <w:p w14:paraId="60266ADC" w14:textId="13B8EEDC" w:rsidR="00250AD5" w:rsidRPr="00161BE2" w:rsidRDefault="00D755B8" w:rsidP="00166AF2">
      <w:pPr>
        <w:pStyle w:val="ab"/>
        <w:rPr>
          <w:rFonts w:ascii="Arial" w:eastAsia="Batang" w:hAnsi="Arial" w:cs="Arial"/>
          <w:b/>
          <w:bCs/>
          <w:sz w:val="28"/>
          <w:szCs w:val="24"/>
        </w:rPr>
      </w:pPr>
      <w:r w:rsidRPr="003051A5">
        <w:rPr>
          <w:rFonts w:ascii="Arial" w:eastAsia="MS Mincho" w:hAnsi="Arial" w:cs="Arial"/>
          <w:b/>
          <w:bCs/>
          <w:sz w:val="28"/>
          <w:szCs w:val="22"/>
          <w:lang w:eastAsia="ja-JP"/>
        </w:rPr>
        <w:t xml:space="preserve">Bengaluru, </w:t>
      </w:r>
      <w:r w:rsidRPr="003051A5">
        <w:rPr>
          <w:rFonts w:ascii="Arial" w:eastAsia="MS Mincho" w:hAnsi="Arial" w:cs="Arial" w:hint="eastAsia"/>
          <w:b/>
          <w:bCs/>
          <w:sz w:val="28"/>
          <w:szCs w:val="22"/>
          <w:lang w:eastAsia="ja-JP"/>
        </w:rPr>
        <w:t>India</w:t>
      </w:r>
      <w:r w:rsidRPr="003051A5">
        <w:rPr>
          <w:rFonts w:ascii="Arial" w:eastAsia="MS Mincho" w:hAnsi="Arial" w:cs="Arial"/>
          <w:b/>
          <w:bCs/>
          <w:sz w:val="28"/>
          <w:szCs w:val="22"/>
          <w:lang w:eastAsia="ja-JP"/>
        </w:rPr>
        <w:t xml:space="preserve">, </w:t>
      </w:r>
      <w:r w:rsidRPr="003051A5">
        <w:rPr>
          <w:rFonts w:ascii="Arial" w:eastAsia="MS Mincho" w:hAnsi="Arial" w:cs="Arial" w:hint="eastAsia"/>
          <w:b/>
          <w:bCs/>
          <w:sz w:val="28"/>
          <w:szCs w:val="22"/>
          <w:lang w:eastAsia="ja-JP"/>
        </w:rPr>
        <w:t>Aug 25th</w:t>
      </w:r>
      <w:r w:rsidRPr="003051A5">
        <w:rPr>
          <w:rFonts w:ascii="Arial" w:eastAsia="MS Mincho" w:hAnsi="Arial" w:cs="Arial"/>
          <w:b/>
          <w:bCs/>
          <w:sz w:val="28"/>
          <w:szCs w:val="22"/>
          <w:lang w:eastAsia="ja-JP"/>
        </w:rPr>
        <w:t xml:space="preserve"> – 2</w:t>
      </w:r>
      <w:r w:rsidRPr="003051A5">
        <w:rPr>
          <w:rFonts w:ascii="Arial" w:eastAsia="MS Mincho" w:hAnsi="Arial" w:cs="Arial" w:hint="eastAsia"/>
          <w:b/>
          <w:bCs/>
          <w:sz w:val="28"/>
          <w:szCs w:val="22"/>
          <w:lang w:eastAsia="ja-JP"/>
        </w:rPr>
        <w:t>9</w:t>
      </w:r>
      <w:r w:rsidRPr="003051A5">
        <w:rPr>
          <w:rFonts w:ascii="Arial" w:eastAsia="MS Mincho" w:hAnsi="Arial" w:cs="Arial"/>
          <w:b/>
          <w:bCs/>
          <w:sz w:val="28"/>
          <w:szCs w:val="22"/>
          <w:lang w:eastAsia="ja-JP"/>
        </w:rPr>
        <w:t>th, 2025</w:t>
      </w:r>
    </w:p>
    <w:bookmarkEnd w:id="0"/>
    <w:p w14:paraId="3D7B4D9F" w14:textId="77777777" w:rsidR="004C604B" w:rsidRDefault="004C604B">
      <w:pPr>
        <w:rPr>
          <w:rFonts w:ascii="Arial" w:hAnsi="Arial" w:cs="Arial"/>
        </w:rPr>
      </w:pPr>
    </w:p>
    <w:p w14:paraId="3E5DB417" w14:textId="77777777" w:rsidR="004C604B" w:rsidRDefault="004C604B">
      <w:pPr>
        <w:rPr>
          <w:rFonts w:ascii="Arial" w:hAnsi="Arial" w:cs="Arial"/>
        </w:rPr>
      </w:pPr>
    </w:p>
    <w:p w14:paraId="2BD29C57" w14:textId="663B68BF" w:rsidR="004C604B" w:rsidRPr="00454E1B" w:rsidRDefault="004C604B" w:rsidP="00454E1B">
      <w:pPr>
        <w:spacing w:after="60"/>
        <w:ind w:left="1985" w:hanging="1985"/>
        <w:rPr>
          <w:rFonts w:ascii="Arial" w:hAnsi="Arial" w:cs="Arial"/>
          <w:bCs/>
          <w:lang w:eastAsia="zh-CN"/>
        </w:rPr>
      </w:pPr>
      <w:bookmarkStart w:id="1" w:name="_Hlk41686089"/>
      <w:r>
        <w:rPr>
          <w:rFonts w:ascii="Arial" w:hAnsi="Arial" w:cs="Arial"/>
          <w:b/>
        </w:rPr>
        <w:t>Title:</w:t>
      </w:r>
      <w:r>
        <w:rPr>
          <w:rFonts w:ascii="Arial" w:hAnsi="Arial" w:cs="Arial"/>
          <w:b/>
        </w:rPr>
        <w:tab/>
      </w:r>
      <w:r w:rsidR="00FE0EA5" w:rsidRPr="00EC0772">
        <w:rPr>
          <w:rFonts w:ascii="Arial" w:hAnsi="Arial" w:cs="Arial"/>
          <w:bCs/>
        </w:rPr>
        <w:t>Draft r</w:t>
      </w:r>
      <w:r w:rsidR="00660C80" w:rsidRPr="00EC0772">
        <w:rPr>
          <w:rFonts w:ascii="Arial" w:hAnsi="Arial" w:cs="Arial"/>
          <w:bCs/>
        </w:rPr>
        <w:t>eply</w:t>
      </w:r>
      <w:r w:rsidR="00660C80" w:rsidRPr="00660C80">
        <w:rPr>
          <w:rFonts w:ascii="Arial" w:hAnsi="Arial" w:cs="Arial"/>
        </w:rPr>
        <w:t xml:space="preserve"> </w:t>
      </w:r>
      <w:r w:rsidR="00F614D5" w:rsidRPr="00457E33">
        <w:rPr>
          <w:rFonts w:ascii="Arial" w:hAnsi="Arial" w:cs="Arial"/>
        </w:rPr>
        <w:t xml:space="preserve">LS </w:t>
      </w:r>
      <w:r w:rsidR="008B5991" w:rsidRPr="008B5991">
        <w:rPr>
          <w:rFonts w:ascii="Arial" w:hAnsi="Arial" w:cs="Arial"/>
        </w:rPr>
        <w:t xml:space="preserve">on </w:t>
      </w:r>
      <w:r w:rsidR="00D755B8">
        <w:rPr>
          <w:rFonts w:ascii="Arial" w:hAnsi="Arial" w:cs="Arial" w:hint="eastAsia"/>
          <w:lang w:eastAsia="zh-CN"/>
        </w:rPr>
        <w:t>RA-RNTI for PRACH adaptation</w:t>
      </w:r>
    </w:p>
    <w:p w14:paraId="49C4821B" w14:textId="10EA81C7" w:rsidR="008B5991" w:rsidRDefault="004C604B" w:rsidP="00FC787C">
      <w:pPr>
        <w:spacing w:after="60"/>
        <w:ind w:left="1985" w:hanging="1985"/>
        <w:rPr>
          <w:rFonts w:ascii="Arial" w:hAnsi="Arial" w:cs="Arial"/>
          <w:bCs/>
        </w:rPr>
      </w:pPr>
      <w:r w:rsidRPr="0056019C">
        <w:rPr>
          <w:rFonts w:ascii="Arial" w:hAnsi="Arial" w:cs="Arial"/>
          <w:b/>
        </w:rPr>
        <w:t>Response to:</w:t>
      </w:r>
      <w:r w:rsidRPr="0056019C">
        <w:rPr>
          <w:rFonts w:ascii="Arial" w:hAnsi="Arial" w:cs="Arial"/>
          <w:bCs/>
        </w:rPr>
        <w:tab/>
      </w:r>
      <w:r w:rsidR="00D755B8">
        <w:rPr>
          <w:rFonts w:ascii="Arial" w:hAnsi="Arial" w:cs="Arial" w:hint="eastAsia"/>
          <w:bCs/>
          <w:lang w:eastAsia="zh-CN"/>
        </w:rPr>
        <w:t xml:space="preserve">R1-2505118 </w:t>
      </w:r>
      <w:r w:rsidR="00660C80">
        <w:rPr>
          <w:rFonts w:ascii="Arial" w:hAnsi="Arial" w:cs="Arial"/>
          <w:bCs/>
        </w:rPr>
        <w:t>(</w:t>
      </w:r>
      <w:r w:rsidR="00D755B8" w:rsidRPr="00D755B8">
        <w:rPr>
          <w:rFonts w:ascii="Arial" w:hAnsi="Arial" w:cs="Arial"/>
          <w:bCs/>
          <w:lang w:eastAsia="zh-CN"/>
        </w:rPr>
        <w:t>R2-2504724</w:t>
      </w:r>
      <w:r w:rsidR="00660C80">
        <w:rPr>
          <w:rFonts w:ascii="Arial" w:hAnsi="Arial" w:cs="Arial"/>
          <w:bCs/>
        </w:rPr>
        <w:t>)</w:t>
      </w:r>
      <w:r w:rsidR="008B5991" w:rsidRPr="008B5991">
        <w:rPr>
          <w:rFonts w:ascii="Arial" w:hAnsi="Arial" w:cs="Arial"/>
          <w:bCs/>
        </w:rPr>
        <w:t xml:space="preserve"> </w:t>
      </w:r>
    </w:p>
    <w:p w14:paraId="12C0311C" w14:textId="230FAA57" w:rsidR="00FC787C" w:rsidRPr="00075922" w:rsidRDefault="004C604B" w:rsidP="00FC787C">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00FC787C" w:rsidRPr="00075922">
        <w:rPr>
          <w:rFonts w:ascii="Arial" w:hAnsi="Arial" w:cs="Arial"/>
          <w:bCs/>
        </w:rPr>
        <w:t>Rel-1</w:t>
      </w:r>
      <w:r w:rsidR="005B4F43">
        <w:rPr>
          <w:rFonts w:ascii="Arial" w:hAnsi="Arial" w:cs="Arial" w:hint="eastAsia"/>
          <w:bCs/>
          <w:lang w:eastAsia="zh-CN"/>
        </w:rPr>
        <w:t>9</w:t>
      </w:r>
    </w:p>
    <w:p w14:paraId="7228B6D7" w14:textId="7BD77129" w:rsidR="00FC787C" w:rsidRPr="00457829" w:rsidRDefault="00FC787C" w:rsidP="00FC787C">
      <w:pPr>
        <w:spacing w:after="60"/>
        <w:ind w:left="1985" w:hanging="1985"/>
        <w:rPr>
          <w:rFonts w:ascii="Arial" w:hAnsi="Arial" w:cs="Arial"/>
          <w:bCs/>
          <w:lang w:val="en-US" w:eastAsia="ko-KR"/>
        </w:rPr>
      </w:pPr>
      <w:r w:rsidRPr="00075922">
        <w:rPr>
          <w:rFonts w:ascii="Arial" w:hAnsi="Arial" w:cs="Arial"/>
          <w:b/>
        </w:rPr>
        <w:t>Work Item:</w:t>
      </w:r>
      <w:r w:rsidRPr="00075922">
        <w:rPr>
          <w:rFonts w:ascii="Arial" w:hAnsi="Arial" w:cs="Arial"/>
          <w:bCs/>
        </w:rPr>
        <w:tab/>
      </w:r>
      <w:r w:rsidR="008B2E99">
        <w:rPr>
          <w:rFonts w:ascii="Arial" w:hAnsi="Arial" w:cs="Arial"/>
        </w:rPr>
        <w:t>Netw_Energy_NR_enh</w:t>
      </w:r>
    </w:p>
    <w:p w14:paraId="1EFB54BD" w14:textId="77777777" w:rsidR="004C604B" w:rsidRDefault="004C604B" w:rsidP="00FC787C">
      <w:pPr>
        <w:spacing w:after="60"/>
        <w:ind w:left="1985" w:hanging="1985"/>
        <w:rPr>
          <w:rFonts w:ascii="Arial" w:hAnsi="Arial" w:cs="Arial"/>
          <w:b/>
        </w:rPr>
      </w:pPr>
    </w:p>
    <w:p w14:paraId="2AEE893D" w14:textId="76854613" w:rsidR="004C604B" w:rsidRDefault="004C604B">
      <w:pPr>
        <w:spacing w:after="60"/>
        <w:ind w:left="1985" w:hanging="1985"/>
        <w:rPr>
          <w:rFonts w:ascii="Arial" w:hAnsi="Arial" w:cs="Arial"/>
          <w:bCs/>
          <w:lang w:val="en-US" w:eastAsia="zh-CN"/>
        </w:rPr>
      </w:pPr>
      <w:r>
        <w:rPr>
          <w:rFonts w:ascii="Arial" w:hAnsi="Arial" w:cs="Arial"/>
          <w:b/>
        </w:rPr>
        <w:t>Source:</w:t>
      </w:r>
      <w:r>
        <w:rPr>
          <w:rFonts w:ascii="Arial" w:hAnsi="Arial" w:cs="Arial"/>
          <w:bCs/>
          <w:color w:val="FF0000"/>
        </w:rPr>
        <w:tab/>
      </w:r>
      <w:r w:rsidR="00FE0EA5">
        <w:rPr>
          <w:rFonts w:ascii="Arial" w:hAnsi="Arial" w:cs="Arial"/>
          <w:szCs w:val="21"/>
          <w:lang w:eastAsia="ja-JP"/>
        </w:rPr>
        <w:t>RAN1</w:t>
      </w:r>
    </w:p>
    <w:p w14:paraId="1C13B3F1" w14:textId="79BADB04" w:rsidR="004C604B" w:rsidRDefault="004C604B">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Pr>
          <w:rFonts w:ascii="Arial" w:hAnsi="Arial" w:cs="Arial" w:hint="eastAsia"/>
          <w:bCs/>
          <w:lang w:val="en-US" w:eastAsia="zh-CN"/>
        </w:rPr>
        <w:t>RAN</w:t>
      </w:r>
      <w:r w:rsidR="00D755B8">
        <w:rPr>
          <w:rFonts w:ascii="Arial" w:hAnsi="Arial" w:cs="Arial" w:hint="eastAsia"/>
          <w:bCs/>
          <w:lang w:val="en-US" w:eastAsia="zh-CN"/>
        </w:rPr>
        <w:t>2</w:t>
      </w:r>
    </w:p>
    <w:bookmarkEnd w:id="1"/>
    <w:p w14:paraId="3AEAE2AB" w14:textId="10710F08" w:rsidR="004C604B" w:rsidRDefault="004C604B">
      <w:pPr>
        <w:spacing w:after="60"/>
        <w:ind w:left="1985" w:hanging="1985"/>
        <w:rPr>
          <w:rFonts w:ascii="Arial" w:hAnsi="Arial" w:cs="Arial"/>
          <w:bCs/>
          <w:lang w:eastAsia="zh-CN"/>
        </w:rPr>
      </w:pPr>
      <w:r>
        <w:rPr>
          <w:rFonts w:ascii="Arial" w:hAnsi="Arial" w:cs="Arial"/>
          <w:b/>
        </w:rPr>
        <w:t>Cc:</w:t>
      </w:r>
      <w:r w:rsidR="00D352F0">
        <w:rPr>
          <w:rFonts w:ascii="Arial" w:hAnsi="Arial" w:cs="Arial"/>
          <w:b/>
        </w:rPr>
        <w:tab/>
      </w:r>
    </w:p>
    <w:p w14:paraId="600683D9" w14:textId="77777777" w:rsidR="004C604B" w:rsidRDefault="004C604B">
      <w:pPr>
        <w:spacing w:after="60"/>
        <w:ind w:left="1985" w:hanging="1985"/>
        <w:rPr>
          <w:rFonts w:ascii="Arial" w:hAnsi="Arial" w:cs="Arial"/>
          <w:bCs/>
        </w:rPr>
      </w:pPr>
    </w:p>
    <w:p w14:paraId="74FD11D7" w14:textId="77777777" w:rsidR="004C604B" w:rsidRDefault="004C604B">
      <w:pPr>
        <w:tabs>
          <w:tab w:val="left" w:pos="2268"/>
        </w:tabs>
        <w:rPr>
          <w:rFonts w:ascii="Arial" w:hAnsi="Arial" w:cs="Arial"/>
          <w:bCs/>
        </w:rPr>
      </w:pPr>
      <w:r>
        <w:rPr>
          <w:rFonts w:ascii="Arial" w:hAnsi="Arial" w:cs="Arial"/>
          <w:b/>
        </w:rPr>
        <w:t>Contact Person:</w:t>
      </w:r>
      <w:r>
        <w:rPr>
          <w:rFonts w:ascii="Arial" w:hAnsi="Arial" w:cs="Arial"/>
          <w:bCs/>
        </w:rPr>
        <w:tab/>
      </w:r>
    </w:p>
    <w:p w14:paraId="2BA26888" w14:textId="4B5737BD" w:rsidR="004C604B" w:rsidRDefault="004C604B">
      <w:pPr>
        <w:pStyle w:val="4"/>
        <w:tabs>
          <w:tab w:val="left" w:pos="2268"/>
        </w:tabs>
        <w:ind w:left="567"/>
        <w:rPr>
          <w:rFonts w:cs="Arial"/>
          <w:b w:val="0"/>
          <w:bCs/>
          <w:lang w:val="en-US" w:eastAsia="zh-CN"/>
        </w:rPr>
      </w:pPr>
      <w:r>
        <w:rPr>
          <w:rFonts w:cs="Arial"/>
        </w:rPr>
        <w:t>Name:</w:t>
      </w:r>
      <w:r>
        <w:rPr>
          <w:rFonts w:cs="Arial"/>
          <w:b w:val="0"/>
          <w:bCs/>
        </w:rPr>
        <w:tab/>
      </w:r>
    </w:p>
    <w:p w14:paraId="1090F3F7" w14:textId="72A53C0C" w:rsidR="004C604B" w:rsidRPr="00CE1541" w:rsidRDefault="004C604B">
      <w:pPr>
        <w:pStyle w:val="7"/>
        <w:tabs>
          <w:tab w:val="left" w:pos="2268"/>
        </w:tabs>
        <w:ind w:left="567"/>
        <w:rPr>
          <w:rFonts w:cs="Arial"/>
          <w:b w:val="0"/>
          <w:bCs/>
          <w:lang w:val="de-DE" w:eastAsia="zh-CN"/>
        </w:rPr>
      </w:pPr>
      <w:r w:rsidRPr="00CE1541">
        <w:rPr>
          <w:rFonts w:cs="Arial"/>
          <w:lang w:val="de-DE"/>
        </w:rPr>
        <w:t>E-mail Address:</w:t>
      </w:r>
      <w:r w:rsidRPr="00CE1541">
        <w:rPr>
          <w:rFonts w:cs="Arial"/>
          <w:b w:val="0"/>
          <w:bCs/>
          <w:lang w:val="de-DE"/>
        </w:rPr>
        <w:tab/>
      </w:r>
    </w:p>
    <w:p w14:paraId="23EBF3F1" w14:textId="77777777" w:rsidR="004C604B" w:rsidRPr="00CE1541" w:rsidRDefault="004C604B">
      <w:pPr>
        <w:spacing w:after="60"/>
        <w:ind w:left="1985" w:hanging="1985"/>
        <w:rPr>
          <w:rFonts w:ascii="Arial" w:hAnsi="Arial" w:cs="Arial"/>
          <w:b/>
          <w:lang w:val="de-DE"/>
        </w:rPr>
      </w:pPr>
    </w:p>
    <w:p w14:paraId="2DFA3AA5" w14:textId="77777777" w:rsidR="004C604B" w:rsidRDefault="004C604B">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0" w:history="1">
        <w:r>
          <w:rPr>
            <w:rStyle w:val="a4"/>
            <w:rFonts w:ascii="Arial" w:hAnsi="Arial" w:cs="Arial"/>
            <w:b/>
          </w:rPr>
          <w:t>mailto:3GPPLiaison@etsi.org</w:t>
        </w:r>
      </w:hyperlink>
      <w:r>
        <w:rPr>
          <w:rFonts w:ascii="Arial" w:hAnsi="Arial" w:cs="Arial"/>
          <w:b/>
        </w:rPr>
        <w:t xml:space="preserve"> </w:t>
      </w:r>
      <w:r>
        <w:rPr>
          <w:rFonts w:ascii="Arial" w:hAnsi="Arial" w:cs="Arial"/>
          <w:bCs/>
        </w:rPr>
        <w:tab/>
      </w:r>
    </w:p>
    <w:p w14:paraId="73A89A77" w14:textId="77777777" w:rsidR="004C604B" w:rsidRDefault="004C604B">
      <w:pPr>
        <w:spacing w:after="60"/>
        <w:ind w:left="1985" w:hanging="1985"/>
        <w:rPr>
          <w:rFonts w:ascii="Arial" w:hAnsi="Arial" w:cs="Arial"/>
          <w:b/>
        </w:rPr>
      </w:pPr>
    </w:p>
    <w:p w14:paraId="263AAEDC" w14:textId="77777777" w:rsidR="004C604B" w:rsidRDefault="004C604B">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3452E97E" w14:textId="77777777" w:rsidR="004C604B" w:rsidRDefault="004C604B">
      <w:pPr>
        <w:pBdr>
          <w:bottom w:val="single" w:sz="4" w:space="1" w:color="auto"/>
        </w:pBdr>
        <w:rPr>
          <w:rFonts w:ascii="Arial" w:hAnsi="Arial" w:cs="Arial"/>
        </w:rPr>
      </w:pPr>
    </w:p>
    <w:p w14:paraId="6BD449C2" w14:textId="77777777" w:rsidR="004C604B" w:rsidRDefault="004C604B">
      <w:pPr>
        <w:rPr>
          <w:rFonts w:ascii="Arial" w:hAnsi="Arial" w:cs="Arial"/>
        </w:rPr>
      </w:pPr>
    </w:p>
    <w:p w14:paraId="4A1E8027" w14:textId="77777777" w:rsidR="004C604B" w:rsidRDefault="004C604B">
      <w:pPr>
        <w:spacing w:after="120"/>
        <w:rPr>
          <w:rFonts w:ascii="Arial" w:hAnsi="Arial" w:cs="Arial"/>
          <w:b/>
        </w:rPr>
      </w:pPr>
      <w:r>
        <w:rPr>
          <w:rFonts w:ascii="Arial" w:hAnsi="Arial" w:cs="Arial"/>
          <w:b/>
        </w:rPr>
        <w:t>1. Overall Description:</w:t>
      </w:r>
    </w:p>
    <w:p w14:paraId="3138748D" w14:textId="63674F84" w:rsidR="00660C80" w:rsidRDefault="00660C80" w:rsidP="00F261A0">
      <w:pPr>
        <w:spacing w:afterLines="50" w:after="120"/>
        <w:jc w:val="both"/>
        <w:rPr>
          <w:rFonts w:ascii="Arial" w:hAnsi="Arial" w:cs="Arial"/>
          <w:lang w:val="en-US" w:eastAsia="zh-CN"/>
        </w:rPr>
      </w:pPr>
      <w:r>
        <w:rPr>
          <w:rFonts w:ascii="Arial" w:hAnsi="Arial" w:cs="Arial"/>
        </w:rPr>
        <w:t>RAN1 thanks RAN</w:t>
      </w:r>
      <w:r w:rsidR="00D755B8">
        <w:rPr>
          <w:rFonts w:ascii="Arial" w:hAnsi="Arial" w:cs="Arial" w:hint="eastAsia"/>
          <w:lang w:eastAsia="zh-CN"/>
        </w:rPr>
        <w:t>2</w:t>
      </w:r>
      <w:r>
        <w:rPr>
          <w:rFonts w:ascii="Arial" w:hAnsi="Arial" w:cs="Arial"/>
        </w:rPr>
        <w:t xml:space="preserve"> for providing the LS</w:t>
      </w:r>
      <w:r w:rsidR="00944364">
        <w:rPr>
          <w:rFonts w:ascii="Arial" w:hAnsi="Arial" w:cs="Arial" w:hint="eastAsia"/>
          <w:lang w:eastAsia="zh-CN"/>
        </w:rPr>
        <w:t xml:space="preserve"> on </w:t>
      </w:r>
      <w:r w:rsidR="00D755B8">
        <w:rPr>
          <w:rFonts w:ascii="Arial" w:hAnsi="Arial" w:cs="Arial" w:hint="eastAsia"/>
          <w:lang w:eastAsia="zh-CN"/>
        </w:rPr>
        <w:t>RA-RNTI for PRACH adaptation</w:t>
      </w:r>
      <w:r>
        <w:rPr>
          <w:rFonts w:ascii="Arial" w:hAnsi="Arial" w:cs="Arial"/>
        </w:rPr>
        <w:t xml:space="preserve">. </w:t>
      </w:r>
      <w:r w:rsidR="00C22280">
        <w:rPr>
          <w:rFonts w:ascii="Arial" w:hAnsi="Arial" w:cs="Arial"/>
        </w:rPr>
        <w:t xml:space="preserve">From RAN1 perspective, </w:t>
      </w:r>
      <w:r w:rsidR="00E243F5">
        <w:rPr>
          <w:rFonts w:ascii="Arial" w:hAnsi="Arial" w:cs="Arial" w:hint="eastAsia"/>
          <w:lang w:eastAsia="zh-CN"/>
        </w:rPr>
        <w:t xml:space="preserve">there is no impact </w:t>
      </w:r>
      <w:r w:rsidR="00FE0EA5">
        <w:rPr>
          <w:rFonts w:ascii="Arial" w:hAnsi="Arial" w:cs="Arial"/>
          <w:lang w:eastAsia="zh-CN"/>
        </w:rPr>
        <w:t xml:space="preserve">on the determination of </w:t>
      </w:r>
      <w:proofErr w:type="spellStart"/>
      <w:r w:rsidR="00FE0EA5">
        <w:rPr>
          <w:rFonts w:ascii="Arial" w:hAnsi="Arial" w:cs="Arial"/>
          <w:lang w:eastAsia="zh-CN"/>
        </w:rPr>
        <w:t>f_id</w:t>
      </w:r>
      <w:proofErr w:type="spellEnd"/>
      <w:r w:rsidR="00FE0EA5">
        <w:rPr>
          <w:rFonts w:ascii="Arial" w:hAnsi="Arial" w:cs="Arial"/>
          <w:lang w:eastAsia="zh-CN"/>
        </w:rPr>
        <w:t xml:space="preserve"> </w:t>
      </w:r>
      <w:r w:rsidR="00E243F5">
        <w:rPr>
          <w:rFonts w:ascii="Arial" w:hAnsi="Arial" w:cs="Arial" w:hint="eastAsia"/>
          <w:lang w:eastAsia="zh-CN"/>
        </w:rPr>
        <w:t xml:space="preserve">since </w:t>
      </w:r>
      <w:proofErr w:type="spellStart"/>
      <w:r w:rsidR="00E243F5" w:rsidRPr="00F16548">
        <w:rPr>
          <w:rFonts w:ascii="Arial" w:hAnsi="Arial" w:cs="Arial"/>
          <w:lang w:val="en-US"/>
        </w:rPr>
        <w:t>f_id</w:t>
      </w:r>
      <w:proofErr w:type="spellEnd"/>
      <w:r w:rsidR="00E243F5">
        <w:rPr>
          <w:rFonts w:ascii="Arial" w:hAnsi="Arial" w:cs="Arial" w:hint="eastAsia"/>
          <w:lang w:val="en-US" w:eastAsia="zh-CN"/>
        </w:rPr>
        <w:t xml:space="preserve"> is not defined in RAN1 spec</w:t>
      </w:r>
      <w:r w:rsidR="00FE0EA5">
        <w:rPr>
          <w:rFonts w:ascii="Arial" w:hAnsi="Arial" w:cs="Arial"/>
          <w:lang w:val="en-US" w:eastAsia="zh-CN"/>
        </w:rPr>
        <w:t>ification</w:t>
      </w:r>
      <w:r w:rsidR="00E243F5">
        <w:rPr>
          <w:rFonts w:ascii="Arial" w:hAnsi="Arial" w:cs="Arial" w:hint="eastAsia"/>
          <w:lang w:val="en-US" w:eastAsia="zh-CN"/>
        </w:rPr>
        <w:t>. Besides, RAN1 understands that additional PRACH resource can be partially overlapping with legacy PARCH resources in time domain and/or frequency domain</w:t>
      </w:r>
      <w:r w:rsidR="00F261A0">
        <w:rPr>
          <w:rFonts w:ascii="Arial" w:hAnsi="Arial" w:cs="Arial" w:hint="eastAsia"/>
          <w:lang w:val="en-US" w:eastAsia="zh-CN"/>
        </w:rPr>
        <w:t>, where an additional RO is invalid if it is overlapped with legacy valid RO in both time and frequency domain.</w:t>
      </w:r>
      <w:r w:rsidR="00E243F5">
        <w:rPr>
          <w:rFonts w:ascii="Arial" w:hAnsi="Arial" w:cs="Arial" w:hint="eastAsia"/>
          <w:lang w:val="en-US" w:eastAsia="zh-CN"/>
        </w:rPr>
        <w:t xml:space="preserve"> </w:t>
      </w:r>
      <w:r w:rsidR="00F261A0">
        <w:rPr>
          <w:rFonts w:ascii="Arial" w:hAnsi="Arial" w:cs="Arial" w:hint="eastAsia"/>
          <w:lang w:val="en-US" w:eastAsia="zh-CN"/>
        </w:rPr>
        <w:t>RAN1 related</w:t>
      </w:r>
      <w:r w:rsidR="00E243F5">
        <w:rPr>
          <w:rFonts w:ascii="Arial" w:hAnsi="Arial" w:cs="Arial" w:hint="eastAsia"/>
          <w:lang w:val="en-US" w:eastAsia="zh-CN"/>
        </w:rPr>
        <w:t xml:space="preserve"> agreements which could be related to how </w:t>
      </w:r>
      <w:proofErr w:type="spellStart"/>
      <w:r w:rsidR="00E243F5" w:rsidRPr="00F16548">
        <w:rPr>
          <w:rFonts w:ascii="Arial" w:hAnsi="Arial" w:cs="Arial"/>
          <w:lang w:val="en-US"/>
        </w:rPr>
        <w:t>f_id</w:t>
      </w:r>
      <w:proofErr w:type="spellEnd"/>
      <w:r w:rsidR="00E243F5">
        <w:rPr>
          <w:rFonts w:ascii="Arial" w:hAnsi="Arial" w:cs="Arial" w:hint="eastAsia"/>
          <w:lang w:val="en-US" w:eastAsia="zh-CN"/>
        </w:rPr>
        <w:t xml:space="preserve"> is re-interpreted for calculating RA-RNTI</w:t>
      </w:r>
      <w:r w:rsidR="00F261A0">
        <w:rPr>
          <w:rFonts w:ascii="Arial" w:hAnsi="Arial" w:cs="Arial" w:hint="eastAsia"/>
          <w:lang w:val="en-US" w:eastAsia="zh-CN"/>
        </w:rPr>
        <w:t xml:space="preserve"> are provided below for reference</w:t>
      </w:r>
      <w:r w:rsidR="00E243F5">
        <w:rPr>
          <w:rFonts w:ascii="Arial" w:hAnsi="Arial" w:cs="Arial" w:hint="eastAsia"/>
          <w:lang w:val="en-US" w:eastAsia="zh-CN"/>
        </w:rPr>
        <w:t>:</w:t>
      </w:r>
    </w:p>
    <w:p w14:paraId="01190D64" w14:textId="77777777" w:rsidR="00E243F5" w:rsidRPr="00186AE0" w:rsidRDefault="00E243F5" w:rsidP="00E243F5">
      <w:pPr>
        <w:rPr>
          <w:rFonts w:cs="Times"/>
          <w:b/>
          <w:bCs/>
          <w:lang w:eastAsia="x-none"/>
        </w:rPr>
      </w:pPr>
      <w:r w:rsidRPr="00186AE0">
        <w:rPr>
          <w:rFonts w:cs="Times"/>
          <w:b/>
          <w:bCs/>
          <w:highlight w:val="green"/>
          <w:lang w:eastAsia="x-none"/>
        </w:rPr>
        <w:t>Agreement</w:t>
      </w:r>
    </w:p>
    <w:p w14:paraId="392378D7" w14:textId="77777777" w:rsidR="00E243F5" w:rsidRPr="00186AE0" w:rsidRDefault="00E243F5" w:rsidP="00E243F5">
      <w:pPr>
        <w:rPr>
          <w:rFonts w:cs="Times"/>
        </w:rPr>
      </w:pPr>
      <w:r w:rsidRPr="00186AE0">
        <w:rPr>
          <w:rFonts w:cs="Times"/>
        </w:rPr>
        <w:t xml:space="preserve">For adaptation of PRACH in time-domain, for determining the additional PRACH resources in time-domain, </w:t>
      </w:r>
    </w:p>
    <w:p w14:paraId="20DF9CD6" w14:textId="77777777" w:rsidR="00E243F5" w:rsidRPr="00186AE0" w:rsidRDefault="00E243F5" w:rsidP="00E243F5">
      <w:pPr>
        <w:pStyle w:val="ad"/>
        <w:numPr>
          <w:ilvl w:val="0"/>
          <w:numId w:val="20"/>
        </w:numPr>
        <w:ind w:right="150"/>
        <w:contextualSpacing w:val="0"/>
        <w:rPr>
          <w:rFonts w:cs="Times"/>
          <w:lang w:val="en-US"/>
        </w:rPr>
      </w:pPr>
      <w:r w:rsidRPr="00186AE0">
        <w:rPr>
          <w:rFonts w:cs="Times"/>
        </w:rPr>
        <w:t>When an additional RO is overlapped with legacy valid RO in both time and frequency domain, the additional RO is invalid before the SSB-RO mapping</w:t>
      </w:r>
    </w:p>
    <w:p w14:paraId="3D907CAF" w14:textId="77777777" w:rsidR="00E243F5" w:rsidRPr="00186AE0" w:rsidRDefault="00E243F5" w:rsidP="00E243F5">
      <w:pPr>
        <w:pStyle w:val="ad"/>
        <w:numPr>
          <w:ilvl w:val="1"/>
          <w:numId w:val="20"/>
        </w:numPr>
        <w:ind w:right="150"/>
        <w:contextualSpacing w:val="0"/>
        <w:rPr>
          <w:rFonts w:cs="Times"/>
          <w:lang w:val="en-US"/>
        </w:rPr>
      </w:pPr>
      <w:r w:rsidRPr="00186AE0">
        <w:rPr>
          <w:rFonts w:cs="Times"/>
        </w:rPr>
        <w:t>Note: the overlapped RO for legacy resource is not impacted</w:t>
      </w:r>
    </w:p>
    <w:p w14:paraId="6B0C0F3A" w14:textId="77777777" w:rsidR="00E243F5" w:rsidRPr="00186AE0" w:rsidRDefault="00E243F5" w:rsidP="00E243F5">
      <w:pPr>
        <w:pStyle w:val="ad"/>
        <w:numPr>
          <w:ilvl w:val="1"/>
          <w:numId w:val="20"/>
        </w:numPr>
        <w:ind w:right="150"/>
        <w:contextualSpacing w:val="0"/>
        <w:rPr>
          <w:rFonts w:cs="Times"/>
          <w:lang w:val="en-US"/>
        </w:rPr>
      </w:pPr>
      <w:r w:rsidRPr="00186AE0">
        <w:rPr>
          <w:rFonts w:cs="Times"/>
        </w:rPr>
        <w:t>FFS: Clarification on configuration of legacy ROs</w:t>
      </w:r>
    </w:p>
    <w:p w14:paraId="45F1846E" w14:textId="77777777" w:rsidR="00E243F5" w:rsidRPr="00C12BB1" w:rsidRDefault="00E243F5" w:rsidP="00E243F5">
      <w:pPr>
        <w:rPr>
          <w:b/>
          <w:bCs/>
          <w:lang w:eastAsia="x-none"/>
        </w:rPr>
      </w:pPr>
      <w:r w:rsidRPr="00733351">
        <w:rPr>
          <w:b/>
          <w:bCs/>
          <w:highlight w:val="green"/>
          <w:lang w:eastAsia="x-none"/>
        </w:rPr>
        <w:t>Agreement</w:t>
      </w:r>
    </w:p>
    <w:p w14:paraId="5D724215" w14:textId="77777777" w:rsidR="00E243F5" w:rsidRPr="00E2221E" w:rsidRDefault="00E243F5" w:rsidP="00E243F5">
      <w:pPr>
        <w:pStyle w:val="ad"/>
        <w:numPr>
          <w:ilvl w:val="0"/>
          <w:numId w:val="21"/>
        </w:numPr>
        <w:contextualSpacing w:val="0"/>
      </w:pPr>
      <w:r w:rsidRPr="00E2221E">
        <w:t>Separate configuration of Msg1-FDM for the additional PRACH resources at least for 4-step RACH is supported</w:t>
      </w:r>
    </w:p>
    <w:p w14:paraId="035DFC78" w14:textId="77777777" w:rsidR="00E243F5" w:rsidRPr="00E2221E" w:rsidRDefault="00E243F5" w:rsidP="00E243F5">
      <w:pPr>
        <w:pStyle w:val="ad"/>
        <w:numPr>
          <w:ilvl w:val="1"/>
          <w:numId w:val="21"/>
        </w:numPr>
        <w:contextualSpacing w:val="0"/>
      </w:pPr>
      <w:r>
        <w:t>UE is not expected to be configured such that there are more than 8 FDM-ed valid ROs (legacy + additional ROs)</w:t>
      </w:r>
    </w:p>
    <w:p w14:paraId="47AB3D18" w14:textId="77777777" w:rsidR="00E243F5" w:rsidRDefault="00E243F5" w:rsidP="00E243F5">
      <w:pPr>
        <w:pStyle w:val="ad"/>
        <w:numPr>
          <w:ilvl w:val="1"/>
          <w:numId w:val="21"/>
        </w:numPr>
        <w:contextualSpacing w:val="0"/>
      </w:pPr>
      <w:r>
        <w:t>FFS: When there is no configuration of M</w:t>
      </w:r>
      <w:r w:rsidRPr="00E8011D">
        <w:t>sg1-FDM</w:t>
      </w:r>
    </w:p>
    <w:p w14:paraId="6602B2E2" w14:textId="3F447126" w:rsidR="008B2E99" w:rsidRPr="00F261A0" w:rsidRDefault="00E243F5" w:rsidP="00F261A0">
      <w:pPr>
        <w:pStyle w:val="ad"/>
        <w:numPr>
          <w:ilvl w:val="0"/>
          <w:numId w:val="21"/>
        </w:numPr>
        <w:contextualSpacing w:val="0"/>
      </w:pPr>
      <w:r w:rsidRPr="00E2221E">
        <w:t xml:space="preserve">Separate configuration of </w:t>
      </w:r>
      <w:r>
        <w:t>number of SSB per RO</w:t>
      </w:r>
      <w:r w:rsidRPr="00E2221E">
        <w:t xml:space="preserve"> is supported</w:t>
      </w:r>
    </w:p>
    <w:p w14:paraId="20346EE7" w14:textId="77777777" w:rsidR="00575FA8" w:rsidRDefault="004C604B" w:rsidP="00E93727">
      <w:pPr>
        <w:spacing w:before="180" w:afterLines="100" w:after="240"/>
        <w:jc w:val="both"/>
        <w:rPr>
          <w:rFonts w:ascii="Arial" w:hAnsi="Arial" w:cs="Arial"/>
          <w:b/>
        </w:rPr>
      </w:pPr>
      <w:r w:rsidRPr="00E17675">
        <w:rPr>
          <w:rFonts w:ascii="Arial" w:hAnsi="Arial" w:cs="Arial"/>
          <w:b/>
        </w:rPr>
        <w:t>2. Actions:</w:t>
      </w:r>
      <w:r w:rsidR="007A22E5" w:rsidRPr="00E17675">
        <w:rPr>
          <w:rFonts w:ascii="Arial" w:hAnsi="Arial" w:cs="Arial"/>
          <w:b/>
        </w:rPr>
        <w:t xml:space="preserve"> </w:t>
      </w:r>
    </w:p>
    <w:p w14:paraId="7FD313C8" w14:textId="3FB58204" w:rsidR="00944364" w:rsidRPr="0093479F" w:rsidRDefault="009F3EF0" w:rsidP="0093479F">
      <w:pPr>
        <w:spacing w:before="180" w:afterLines="100" w:after="240"/>
        <w:jc w:val="both"/>
        <w:rPr>
          <w:rFonts w:ascii="Arial" w:hAnsi="Arial" w:cs="Arial"/>
          <w:bCs/>
          <w:lang w:eastAsia="zh-CN"/>
        </w:rPr>
      </w:pPr>
      <w:r w:rsidRPr="00E17675">
        <w:rPr>
          <w:rFonts w:ascii="Arial" w:hAnsi="Arial" w:cs="Arial"/>
          <w:bCs/>
        </w:rPr>
        <w:t>RAN1 kindly requests RAN</w:t>
      </w:r>
      <w:r w:rsidR="00D755B8">
        <w:rPr>
          <w:rFonts w:ascii="Arial" w:hAnsi="Arial" w:cs="Arial" w:hint="eastAsia"/>
          <w:bCs/>
          <w:lang w:eastAsia="zh-CN"/>
        </w:rPr>
        <w:t>2</w:t>
      </w:r>
      <w:r w:rsidRPr="00E17675">
        <w:rPr>
          <w:rFonts w:ascii="Arial" w:hAnsi="Arial" w:cs="Arial"/>
          <w:bCs/>
        </w:rPr>
        <w:t xml:space="preserve"> </w:t>
      </w:r>
      <w:r w:rsidR="00D62887">
        <w:rPr>
          <w:rFonts w:ascii="Arial" w:hAnsi="Arial" w:cs="Arial"/>
          <w:bCs/>
        </w:rPr>
        <w:t>to</w:t>
      </w:r>
      <w:r w:rsidR="008B2E99">
        <w:rPr>
          <w:rFonts w:ascii="Arial" w:hAnsi="Arial" w:cs="Arial" w:hint="eastAsia"/>
          <w:bCs/>
          <w:lang w:eastAsia="zh-CN"/>
        </w:rPr>
        <w:t xml:space="preserve"> take the above into account</w:t>
      </w:r>
      <w:r w:rsidR="00173E4F">
        <w:rPr>
          <w:rFonts w:ascii="Arial" w:hAnsi="Arial" w:cs="Arial" w:hint="eastAsia"/>
          <w:bCs/>
          <w:lang w:eastAsia="zh-CN"/>
        </w:rPr>
        <w:t xml:space="preserve"> for further work</w:t>
      </w:r>
      <w:r w:rsidR="005A2277">
        <w:rPr>
          <w:rFonts w:ascii="Arial" w:hAnsi="Arial" w:cs="Arial"/>
          <w:bCs/>
        </w:rPr>
        <w:t xml:space="preserve">. </w:t>
      </w:r>
    </w:p>
    <w:p w14:paraId="1FAE60CB" w14:textId="77777777" w:rsidR="004C604B" w:rsidRDefault="004C604B">
      <w:pPr>
        <w:spacing w:after="120"/>
        <w:rPr>
          <w:rFonts w:ascii="Arial" w:hAnsi="Arial" w:cs="Arial"/>
          <w:b/>
        </w:rPr>
      </w:pPr>
      <w:r>
        <w:rPr>
          <w:rFonts w:ascii="Arial" w:hAnsi="Arial" w:cs="Arial"/>
          <w:b/>
        </w:rPr>
        <w:t>3. Dates of Next RAN WG</w:t>
      </w:r>
      <w:r w:rsidR="00E82F2C">
        <w:rPr>
          <w:rFonts w:ascii="Arial" w:hAnsi="Arial" w:cs="Arial"/>
          <w:b/>
        </w:rPr>
        <w:t>1</w:t>
      </w:r>
      <w:r>
        <w:rPr>
          <w:rFonts w:ascii="Arial" w:hAnsi="Arial" w:cs="Arial"/>
          <w:b/>
        </w:rPr>
        <w:t xml:space="preserve"> Meetings:</w:t>
      </w:r>
    </w:p>
    <w:p w14:paraId="1F0029EA" w14:textId="1951114F" w:rsidR="009E4717" w:rsidRPr="006F1E56" w:rsidRDefault="009E4717" w:rsidP="00F261A0">
      <w:pPr>
        <w:tabs>
          <w:tab w:val="left" w:pos="4253"/>
          <w:tab w:val="left" w:pos="7655"/>
        </w:tabs>
        <w:spacing w:after="120"/>
        <w:ind w:left="2268" w:hanging="2268"/>
        <w:rPr>
          <w:rFonts w:ascii="Arial" w:eastAsia="MS Mincho" w:hAnsi="Arial" w:cs="Arial"/>
          <w:bCs/>
          <w:lang w:val="en-US"/>
        </w:rPr>
      </w:pPr>
      <w:r w:rsidRPr="006F1E56">
        <w:rPr>
          <w:rFonts w:ascii="Arial" w:eastAsia="MS Mincho" w:hAnsi="Arial" w:cs="Arial"/>
          <w:bCs/>
          <w:lang w:val="en-US"/>
        </w:rPr>
        <w:t>TSG RAN WG1 Meeting #1</w:t>
      </w:r>
      <w:r w:rsidR="008B2E99">
        <w:rPr>
          <w:rFonts w:ascii="Arial" w:eastAsiaTheme="minorEastAsia" w:hAnsi="Arial" w:cs="Arial" w:hint="eastAsia"/>
          <w:bCs/>
          <w:lang w:val="en-US" w:eastAsia="zh-CN"/>
        </w:rPr>
        <w:t>2</w:t>
      </w:r>
      <w:r w:rsidR="00F261A0">
        <w:rPr>
          <w:rFonts w:ascii="Arial" w:eastAsiaTheme="minorEastAsia" w:hAnsi="Arial" w:cs="Arial" w:hint="eastAsia"/>
          <w:bCs/>
          <w:lang w:val="en-US" w:eastAsia="zh-CN"/>
        </w:rPr>
        <w:t>2bis</w:t>
      </w:r>
      <w:r w:rsidRPr="006F1E56">
        <w:rPr>
          <w:rFonts w:ascii="Arial" w:eastAsia="MS Mincho" w:hAnsi="Arial" w:cs="Arial"/>
          <w:bCs/>
          <w:lang w:val="en-US"/>
        </w:rPr>
        <w:tab/>
      </w:r>
      <w:r w:rsidR="00173E4F">
        <w:rPr>
          <w:rFonts w:ascii="Arial" w:hAnsi="Arial" w:cs="Arial" w:hint="eastAsia"/>
          <w:bCs/>
          <w:lang w:eastAsia="zh-CN"/>
        </w:rPr>
        <w:t>1</w:t>
      </w:r>
      <w:r w:rsidR="00F261A0">
        <w:rPr>
          <w:rFonts w:ascii="Arial" w:hAnsi="Arial" w:cs="Arial" w:hint="eastAsia"/>
          <w:bCs/>
          <w:lang w:eastAsia="zh-CN"/>
        </w:rPr>
        <w:t>3</w:t>
      </w:r>
      <w:r w:rsidR="00C80591">
        <w:rPr>
          <w:rFonts w:ascii="Arial" w:hAnsi="Arial" w:cs="Arial"/>
          <w:bCs/>
          <w:vertAlign w:val="superscript"/>
        </w:rPr>
        <w:t>th</w:t>
      </w:r>
      <w:r w:rsidR="00103E16" w:rsidRPr="006F1E56">
        <w:rPr>
          <w:rFonts w:ascii="Arial" w:hAnsi="Arial" w:cs="Arial"/>
          <w:bCs/>
        </w:rPr>
        <w:t xml:space="preserve">– </w:t>
      </w:r>
      <w:r w:rsidR="00F261A0">
        <w:rPr>
          <w:rFonts w:ascii="Arial" w:hAnsi="Arial" w:cs="Arial" w:hint="eastAsia"/>
          <w:bCs/>
          <w:lang w:eastAsia="zh-CN"/>
        </w:rPr>
        <w:t>17</w:t>
      </w:r>
      <w:r w:rsidR="00F261A0" w:rsidRPr="00F261A0">
        <w:rPr>
          <w:rFonts w:ascii="Arial" w:hAnsi="Arial" w:cs="Arial" w:hint="eastAsia"/>
          <w:bCs/>
          <w:vertAlign w:val="superscript"/>
          <w:lang w:eastAsia="zh-CN"/>
        </w:rPr>
        <w:t>th</w:t>
      </w:r>
      <w:r w:rsidR="00103E16" w:rsidRPr="006F1E56">
        <w:rPr>
          <w:rFonts w:ascii="Arial" w:hAnsi="Arial" w:cs="Arial"/>
          <w:bCs/>
        </w:rPr>
        <w:t xml:space="preserve"> </w:t>
      </w:r>
      <w:r w:rsidR="00F261A0">
        <w:rPr>
          <w:rFonts w:ascii="Arial" w:hAnsi="Arial" w:cs="Arial" w:hint="eastAsia"/>
          <w:bCs/>
          <w:lang w:eastAsia="zh-CN"/>
        </w:rPr>
        <w:t>October</w:t>
      </w:r>
      <w:r w:rsidR="00C80591">
        <w:rPr>
          <w:rFonts w:ascii="Arial" w:hAnsi="Arial" w:cs="Arial"/>
          <w:bCs/>
        </w:rPr>
        <w:t xml:space="preserve"> 202</w:t>
      </w:r>
      <w:r w:rsidR="008B2E99">
        <w:rPr>
          <w:rFonts w:ascii="Arial" w:hAnsi="Arial" w:cs="Arial" w:hint="eastAsia"/>
          <w:bCs/>
          <w:lang w:eastAsia="zh-CN"/>
        </w:rPr>
        <w:t>5</w:t>
      </w:r>
      <w:r w:rsidR="00103E16" w:rsidRPr="006F1E56">
        <w:rPr>
          <w:rFonts w:ascii="Arial" w:hAnsi="Arial" w:cs="Arial"/>
          <w:bCs/>
        </w:rPr>
        <w:tab/>
      </w:r>
      <w:r w:rsidR="00103E16" w:rsidRPr="006F1E56">
        <w:rPr>
          <w:rFonts w:ascii="Arial" w:hAnsi="Arial" w:cs="Arial"/>
          <w:bCs/>
        </w:rPr>
        <w:tab/>
      </w:r>
      <w:r w:rsidR="00F261A0">
        <w:rPr>
          <w:rFonts w:ascii="Arial" w:hAnsi="Arial" w:cs="Arial" w:hint="eastAsia"/>
          <w:bCs/>
          <w:lang w:eastAsia="zh-CN"/>
        </w:rPr>
        <w:t xml:space="preserve">       </w:t>
      </w:r>
      <w:r w:rsidR="00F261A0">
        <w:rPr>
          <w:rFonts w:ascii="Arial" w:eastAsiaTheme="minorEastAsia" w:hAnsi="Arial" w:cs="Arial" w:hint="eastAsia"/>
          <w:bCs/>
          <w:lang w:val="en-US" w:eastAsia="zh-CN"/>
        </w:rPr>
        <w:t>Prague</w:t>
      </w:r>
      <w:r w:rsidR="009048A2" w:rsidRPr="006F1E56">
        <w:rPr>
          <w:rFonts w:ascii="Arial" w:eastAsia="MS Mincho" w:hAnsi="Arial" w:cs="Arial"/>
          <w:bCs/>
          <w:lang w:val="en-US"/>
        </w:rPr>
        <w:t xml:space="preserve">, </w:t>
      </w:r>
      <w:r w:rsidR="00F261A0" w:rsidRPr="00F261A0">
        <w:rPr>
          <w:rFonts w:ascii="Arial" w:eastAsia="MS Mincho" w:hAnsi="Arial" w:cs="Arial"/>
          <w:bCs/>
        </w:rPr>
        <w:t>Czech</w:t>
      </w:r>
    </w:p>
    <w:p w14:paraId="64CA99C5" w14:textId="57FBE9E6" w:rsidR="00250AD5" w:rsidRPr="00F261A0" w:rsidRDefault="00250AD5" w:rsidP="00250AD5">
      <w:pPr>
        <w:tabs>
          <w:tab w:val="left" w:pos="4253"/>
          <w:tab w:val="left" w:pos="7655"/>
        </w:tabs>
        <w:spacing w:after="120"/>
        <w:ind w:left="2268" w:hanging="2268"/>
        <w:rPr>
          <w:rFonts w:ascii="Arial" w:eastAsiaTheme="minorEastAsia" w:hAnsi="Arial" w:cs="Arial"/>
          <w:bCs/>
          <w:lang w:val="en-US" w:eastAsia="zh-CN"/>
        </w:rPr>
      </w:pPr>
      <w:r w:rsidRPr="006F1E56">
        <w:rPr>
          <w:rFonts w:ascii="Arial" w:eastAsia="MS Mincho" w:hAnsi="Arial" w:cs="Arial"/>
          <w:bCs/>
          <w:lang w:val="en-US"/>
        </w:rPr>
        <w:t>TSG RAN WG1 Meeting #1</w:t>
      </w:r>
      <w:r w:rsidR="008B2E99">
        <w:rPr>
          <w:rFonts w:ascii="Arial" w:eastAsiaTheme="minorEastAsia" w:hAnsi="Arial" w:cs="Arial" w:hint="eastAsia"/>
          <w:bCs/>
          <w:lang w:val="en-US" w:eastAsia="zh-CN"/>
        </w:rPr>
        <w:t>2</w:t>
      </w:r>
      <w:r w:rsidR="00F261A0">
        <w:rPr>
          <w:rFonts w:ascii="Arial" w:eastAsiaTheme="minorEastAsia" w:hAnsi="Arial" w:cs="Arial" w:hint="eastAsia"/>
          <w:bCs/>
          <w:lang w:val="en-US" w:eastAsia="zh-CN"/>
        </w:rPr>
        <w:t>3</w:t>
      </w:r>
      <w:r w:rsidRPr="006F1E56">
        <w:rPr>
          <w:rFonts w:ascii="Arial" w:eastAsia="MS Mincho" w:hAnsi="Arial" w:cs="Arial"/>
          <w:bCs/>
          <w:lang w:val="en-US"/>
        </w:rPr>
        <w:tab/>
      </w:r>
      <w:r w:rsidR="00F261A0">
        <w:rPr>
          <w:rFonts w:ascii="Arial" w:eastAsiaTheme="minorEastAsia" w:hAnsi="Arial" w:cs="Arial" w:hint="eastAsia"/>
          <w:bCs/>
          <w:lang w:val="en-US" w:eastAsia="zh-CN"/>
        </w:rPr>
        <w:t>1</w:t>
      </w:r>
      <w:r w:rsidR="008B2E99">
        <w:rPr>
          <w:rFonts w:ascii="Arial" w:hAnsi="Arial" w:cs="Arial" w:hint="eastAsia"/>
          <w:bCs/>
          <w:lang w:eastAsia="zh-CN"/>
        </w:rPr>
        <w:t>7</w:t>
      </w:r>
      <w:r w:rsidR="00C80591">
        <w:rPr>
          <w:rFonts w:ascii="Arial" w:hAnsi="Arial" w:cs="Arial"/>
          <w:bCs/>
          <w:vertAlign w:val="superscript"/>
        </w:rPr>
        <w:t>th</w:t>
      </w:r>
      <w:r w:rsidRPr="006F1E56">
        <w:rPr>
          <w:rFonts w:ascii="Arial" w:hAnsi="Arial" w:cs="Arial"/>
          <w:bCs/>
        </w:rPr>
        <w:t xml:space="preserve"> – </w:t>
      </w:r>
      <w:r w:rsidR="00F261A0">
        <w:rPr>
          <w:rFonts w:ascii="Arial" w:hAnsi="Arial" w:cs="Arial" w:hint="eastAsia"/>
          <w:bCs/>
          <w:lang w:eastAsia="zh-CN"/>
        </w:rPr>
        <w:t>2</w:t>
      </w:r>
      <w:r w:rsidR="008B2E99">
        <w:rPr>
          <w:rFonts w:ascii="Arial" w:hAnsi="Arial" w:cs="Arial" w:hint="eastAsia"/>
          <w:bCs/>
          <w:lang w:eastAsia="zh-CN"/>
        </w:rPr>
        <w:t>1</w:t>
      </w:r>
      <w:r w:rsidR="00F261A0">
        <w:rPr>
          <w:rFonts w:ascii="Arial" w:hAnsi="Arial" w:cs="Arial" w:hint="eastAsia"/>
          <w:bCs/>
          <w:vertAlign w:val="superscript"/>
          <w:lang w:eastAsia="zh-CN"/>
        </w:rPr>
        <w:t>st</w:t>
      </w:r>
      <w:r w:rsidRPr="006F1E56">
        <w:rPr>
          <w:rFonts w:ascii="Arial" w:hAnsi="Arial" w:cs="Arial"/>
          <w:bCs/>
        </w:rPr>
        <w:t xml:space="preserve"> </w:t>
      </w:r>
      <w:r w:rsidR="00F261A0">
        <w:rPr>
          <w:rFonts w:ascii="Arial" w:hAnsi="Arial" w:cs="Arial" w:hint="eastAsia"/>
          <w:bCs/>
          <w:lang w:eastAsia="zh-CN"/>
        </w:rPr>
        <w:t>November</w:t>
      </w:r>
      <w:r w:rsidR="009048A2" w:rsidRPr="006F1E56">
        <w:rPr>
          <w:rFonts w:ascii="Arial" w:hAnsi="Arial" w:cs="Arial"/>
          <w:bCs/>
        </w:rPr>
        <w:t xml:space="preserve"> </w:t>
      </w:r>
      <w:r w:rsidRPr="006F1E56">
        <w:rPr>
          <w:rFonts w:ascii="Arial" w:hAnsi="Arial" w:cs="Arial"/>
          <w:bCs/>
        </w:rPr>
        <w:t>202</w:t>
      </w:r>
      <w:r w:rsidR="008B2E99">
        <w:rPr>
          <w:rFonts w:ascii="Arial" w:hAnsi="Arial" w:cs="Arial" w:hint="eastAsia"/>
          <w:bCs/>
          <w:lang w:eastAsia="zh-CN"/>
        </w:rPr>
        <w:t>5</w:t>
      </w:r>
      <w:r>
        <w:rPr>
          <w:rFonts w:ascii="Arial" w:hAnsi="Arial" w:cs="Arial"/>
          <w:bCs/>
        </w:rPr>
        <w:tab/>
      </w:r>
      <w:r w:rsidRPr="00346CA9">
        <w:rPr>
          <w:rFonts w:ascii="Arial" w:hAnsi="Arial" w:cs="Arial"/>
          <w:bCs/>
        </w:rPr>
        <w:tab/>
      </w:r>
      <w:r w:rsidR="00C80591">
        <w:rPr>
          <w:rFonts w:ascii="Arial" w:eastAsia="MS Mincho" w:hAnsi="Arial" w:cs="Arial"/>
          <w:bCs/>
          <w:lang w:val="en-US"/>
        </w:rPr>
        <w:t xml:space="preserve">              </w:t>
      </w:r>
      <w:r w:rsidR="00F261A0">
        <w:rPr>
          <w:rFonts w:ascii="Arial" w:eastAsiaTheme="minorEastAsia" w:hAnsi="Arial" w:cs="Arial" w:hint="eastAsia"/>
          <w:bCs/>
          <w:lang w:val="en-US" w:eastAsia="zh-CN"/>
        </w:rPr>
        <w:t>Dallas, US</w:t>
      </w:r>
    </w:p>
    <w:sectPr w:rsidR="00250AD5" w:rsidRPr="00F261A0">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B86B09" w14:textId="77777777" w:rsidR="00D72188" w:rsidRDefault="00D72188" w:rsidP="00D77C35">
      <w:r>
        <w:separator/>
      </w:r>
    </w:p>
  </w:endnote>
  <w:endnote w:type="continuationSeparator" w:id="0">
    <w:p w14:paraId="533C9860" w14:textId="77777777" w:rsidR="00D72188" w:rsidRDefault="00D72188" w:rsidP="00D77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51824B" w14:textId="77777777" w:rsidR="00D72188" w:rsidRDefault="00D72188" w:rsidP="00D77C35">
      <w:r>
        <w:separator/>
      </w:r>
    </w:p>
  </w:footnote>
  <w:footnote w:type="continuationSeparator" w:id="0">
    <w:p w14:paraId="698DABB6" w14:textId="77777777" w:rsidR="00D72188" w:rsidRDefault="00D72188" w:rsidP="00D77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C4B24"/>
    <w:multiLevelType w:val="hybridMultilevel"/>
    <w:tmpl w:val="286AE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1B01F51"/>
    <w:multiLevelType w:val="hybridMultilevel"/>
    <w:tmpl w:val="33B62E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84B71D0"/>
    <w:multiLevelType w:val="hybridMultilevel"/>
    <w:tmpl w:val="157A6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E3A1262"/>
    <w:multiLevelType w:val="hybridMultilevel"/>
    <w:tmpl w:val="AA88A36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6335770"/>
    <w:multiLevelType w:val="hybridMultilevel"/>
    <w:tmpl w:val="56D6B2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68F4388"/>
    <w:multiLevelType w:val="hybridMultilevel"/>
    <w:tmpl w:val="D88C27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AAE596B"/>
    <w:multiLevelType w:val="hybridMultilevel"/>
    <w:tmpl w:val="59B02992"/>
    <w:lvl w:ilvl="0" w:tplc="A162DF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6A5D8A"/>
    <w:multiLevelType w:val="hybridMultilevel"/>
    <w:tmpl w:val="940E7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86B6272"/>
    <w:multiLevelType w:val="hybridMultilevel"/>
    <w:tmpl w:val="0AA835F4"/>
    <w:lvl w:ilvl="0" w:tplc="97A8924E">
      <w:start w:val="1"/>
      <w:numFmt w:val="bullet"/>
      <w:lvlText w:val="-"/>
      <w:lvlJc w:val="left"/>
      <w:pPr>
        <w:ind w:left="0" w:firstLine="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DE57D69"/>
    <w:multiLevelType w:val="hybridMultilevel"/>
    <w:tmpl w:val="DE8C5090"/>
    <w:lvl w:ilvl="0" w:tplc="5738949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49118155">
    <w:abstractNumId w:val="1"/>
  </w:num>
  <w:num w:numId="2" w16cid:durableId="744574385">
    <w:abstractNumId w:val="13"/>
  </w:num>
  <w:num w:numId="3" w16cid:durableId="379399640">
    <w:abstractNumId w:val="10"/>
  </w:num>
  <w:num w:numId="4" w16cid:durableId="255329888">
    <w:abstractNumId w:val="6"/>
  </w:num>
  <w:num w:numId="5" w16cid:durableId="310528243">
    <w:abstractNumId w:val="9"/>
  </w:num>
  <w:num w:numId="6" w16cid:durableId="1509100392">
    <w:abstractNumId w:val="19"/>
  </w:num>
  <w:num w:numId="7" w16cid:durableId="1704943071">
    <w:abstractNumId w:val="20"/>
  </w:num>
  <w:num w:numId="8" w16cid:durableId="12341314">
    <w:abstractNumId w:val="15"/>
  </w:num>
  <w:num w:numId="9" w16cid:durableId="1520003298">
    <w:abstractNumId w:val="14"/>
  </w:num>
  <w:num w:numId="10" w16cid:durableId="388456155">
    <w:abstractNumId w:val="4"/>
  </w:num>
  <w:num w:numId="11" w16cid:durableId="400370948">
    <w:abstractNumId w:val="16"/>
  </w:num>
  <w:num w:numId="12" w16cid:durableId="1436942461">
    <w:abstractNumId w:val="2"/>
  </w:num>
  <w:num w:numId="13" w16cid:durableId="1931544788">
    <w:abstractNumId w:val="17"/>
  </w:num>
  <w:num w:numId="14" w16cid:durableId="1548374505">
    <w:abstractNumId w:val="8"/>
  </w:num>
  <w:num w:numId="15" w16cid:durableId="737216651">
    <w:abstractNumId w:val="3"/>
  </w:num>
  <w:num w:numId="16" w16cid:durableId="214126129">
    <w:abstractNumId w:val="0"/>
  </w:num>
  <w:num w:numId="17" w16cid:durableId="1782339187">
    <w:abstractNumId w:val="12"/>
  </w:num>
  <w:num w:numId="18" w16cid:durableId="1644459530">
    <w:abstractNumId w:val="18"/>
  </w:num>
  <w:num w:numId="19" w16cid:durableId="54164306">
    <w:abstractNumId w:val="7"/>
  </w:num>
  <w:num w:numId="20" w16cid:durableId="1767574394">
    <w:abstractNumId w:val="11"/>
  </w:num>
  <w:num w:numId="21" w16cid:durableId="19585618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bordersDoNotSurroundHeader/>
  <w:bordersDoNotSurroundFooter/>
  <w:proofState w:spelling="clean" w:grammar="clean"/>
  <w:defaultTabStop w:val="72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wMTc1MTIxMTYyMbdQ0lEKTi0uzszPAykwrgUAwpp79CwAAAA="/>
  </w:docVars>
  <w:rsids>
    <w:rsidRoot w:val="00923E7C"/>
    <w:rsid w:val="000011B7"/>
    <w:rsid w:val="00006E8B"/>
    <w:rsid w:val="00007055"/>
    <w:rsid w:val="00010452"/>
    <w:rsid w:val="00012A27"/>
    <w:rsid w:val="000148A2"/>
    <w:rsid w:val="00014D51"/>
    <w:rsid w:val="00015DE5"/>
    <w:rsid w:val="000169FC"/>
    <w:rsid w:val="00023B7B"/>
    <w:rsid w:val="00036566"/>
    <w:rsid w:val="000459A3"/>
    <w:rsid w:val="000534DF"/>
    <w:rsid w:val="00060BDB"/>
    <w:rsid w:val="000618F1"/>
    <w:rsid w:val="000626AE"/>
    <w:rsid w:val="00067361"/>
    <w:rsid w:val="0006775A"/>
    <w:rsid w:val="0007062C"/>
    <w:rsid w:val="00090F48"/>
    <w:rsid w:val="00092D87"/>
    <w:rsid w:val="000A55EB"/>
    <w:rsid w:val="000B3269"/>
    <w:rsid w:val="000B370A"/>
    <w:rsid w:val="000C2522"/>
    <w:rsid w:val="000C7A38"/>
    <w:rsid w:val="000D0B31"/>
    <w:rsid w:val="000D4840"/>
    <w:rsid w:val="000E0E9B"/>
    <w:rsid w:val="000E417B"/>
    <w:rsid w:val="000E4239"/>
    <w:rsid w:val="000E4EEB"/>
    <w:rsid w:val="000E55FA"/>
    <w:rsid w:val="000E5C69"/>
    <w:rsid w:val="000F0C7C"/>
    <w:rsid w:val="000F2587"/>
    <w:rsid w:val="000F36EF"/>
    <w:rsid w:val="00102347"/>
    <w:rsid w:val="00103E16"/>
    <w:rsid w:val="00123688"/>
    <w:rsid w:val="001272EA"/>
    <w:rsid w:val="00132D2E"/>
    <w:rsid w:val="001345D5"/>
    <w:rsid w:val="00136114"/>
    <w:rsid w:val="00136679"/>
    <w:rsid w:val="0014659F"/>
    <w:rsid w:val="00146ACD"/>
    <w:rsid w:val="001477A8"/>
    <w:rsid w:val="00156CBB"/>
    <w:rsid w:val="00157686"/>
    <w:rsid w:val="00157A3E"/>
    <w:rsid w:val="00161AA0"/>
    <w:rsid w:val="00161BE2"/>
    <w:rsid w:val="0016488D"/>
    <w:rsid w:val="0016511B"/>
    <w:rsid w:val="00166746"/>
    <w:rsid w:val="00166AF2"/>
    <w:rsid w:val="0017220F"/>
    <w:rsid w:val="00173E4F"/>
    <w:rsid w:val="00175AF5"/>
    <w:rsid w:val="00180D66"/>
    <w:rsid w:val="0018708A"/>
    <w:rsid w:val="0019385A"/>
    <w:rsid w:val="001A35B6"/>
    <w:rsid w:val="001A3A43"/>
    <w:rsid w:val="001B0613"/>
    <w:rsid w:val="001B5161"/>
    <w:rsid w:val="001C0F7A"/>
    <w:rsid w:val="001C3549"/>
    <w:rsid w:val="001C4946"/>
    <w:rsid w:val="001C5EF0"/>
    <w:rsid w:val="001D13AD"/>
    <w:rsid w:val="001D15BE"/>
    <w:rsid w:val="001D5C16"/>
    <w:rsid w:val="001E07C4"/>
    <w:rsid w:val="001E77AC"/>
    <w:rsid w:val="001F147D"/>
    <w:rsid w:val="001F44BD"/>
    <w:rsid w:val="001F6D10"/>
    <w:rsid w:val="002035AC"/>
    <w:rsid w:val="002065C9"/>
    <w:rsid w:val="002067ED"/>
    <w:rsid w:val="00215CA7"/>
    <w:rsid w:val="002175D3"/>
    <w:rsid w:val="0022124B"/>
    <w:rsid w:val="002274F6"/>
    <w:rsid w:val="00231D86"/>
    <w:rsid w:val="002330B1"/>
    <w:rsid w:val="00233B55"/>
    <w:rsid w:val="00233D1C"/>
    <w:rsid w:val="002350A6"/>
    <w:rsid w:val="00236659"/>
    <w:rsid w:val="0024499E"/>
    <w:rsid w:val="00245870"/>
    <w:rsid w:val="00250AD5"/>
    <w:rsid w:val="00256FBA"/>
    <w:rsid w:val="00261652"/>
    <w:rsid w:val="00264F47"/>
    <w:rsid w:val="0026526C"/>
    <w:rsid w:val="002717E7"/>
    <w:rsid w:val="00272130"/>
    <w:rsid w:val="00274D85"/>
    <w:rsid w:val="0027773C"/>
    <w:rsid w:val="002807AA"/>
    <w:rsid w:val="00281928"/>
    <w:rsid w:val="00283BDE"/>
    <w:rsid w:val="00284E42"/>
    <w:rsid w:val="0028672D"/>
    <w:rsid w:val="0029268C"/>
    <w:rsid w:val="00295192"/>
    <w:rsid w:val="002A28C5"/>
    <w:rsid w:val="002B64E7"/>
    <w:rsid w:val="002C0BFE"/>
    <w:rsid w:val="002C3E10"/>
    <w:rsid w:val="002C7058"/>
    <w:rsid w:val="002D13EF"/>
    <w:rsid w:val="002D1ABB"/>
    <w:rsid w:val="002D40E7"/>
    <w:rsid w:val="002D5BFE"/>
    <w:rsid w:val="002F2E15"/>
    <w:rsid w:val="002F7AD0"/>
    <w:rsid w:val="00301F43"/>
    <w:rsid w:val="003045B5"/>
    <w:rsid w:val="00306EB6"/>
    <w:rsid w:val="00317814"/>
    <w:rsid w:val="00317E23"/>
    <w:rsid w:val="003258F0"/>
    <w:rsid w:val="00330223"/>
    <w:rsid w:val="00333655"/>
    <w:rsid w:val="00333EC1"/>
    <w:rsid w:val="0033461D"/>
    <w:rsid w:val="003472CC"/>
    <w:rsid w:val="003533A6"/>
    <w:rsid w:val="00353590"/>
    <w:rsid w:val="00355EF3"/>
    <w:rsid w:val="00357E1F"/>
    <w:rsid w:val="00372906"/>
    <w:rsid w:val="00372B5E"/>
    <w:rsid w:val="00374E01"/>
    <w:rsid w:val="00391CA6"/>
    <w:rsid w:val="003977DA"/>
    <w:rsid w:val="003A0AFD"/>
    <w:rsid w:val="003A0F99"/>
    <w:rsid w:val="003A2FCD"/>
    <w:rsid w:val="003A6227"/>
    <w:rsid w:val="003B04BC"/>
    <w:rsid w:val="003B0D08"/>
    <w:rsid w:val="003C5098"/>
    <w:rsid w:val="003C666F"/>
    <w:rsid w:val="003C72F4"/>
    <w:rsid w:val="003D1F83"/>
    <w:rsid w:val="003D562C"/>
    <w:rsid w:val="003D5EFC"/>
    <w:rsid w:val="00402D77"/>
    <w:rsid w:val="004053CC"/>
    <w:rsid w:val="004131AD"/>
    <w:rsid w:val="00413D83"/>
    <w:rsid w:val="00416E04"/>
    <w:rsid w:val="00424C12"/>
    <w:rsid w:val="004256C3"/>
    <w:rsid w:val="00426890"/>
    <w:rsid w:val="00432648"/>
    <w:rsid w:val="0043698F"/>
    <w:rsid w:val="004402BA"/>
    <w:rsid w:val="004446C5"/>
    <w:rsid w:val="00447DBC"/>
    <w:rsid w:val="00450269"/>
    <w:rsid w:val="00454E1B"/>
    <w:rsid w:val="0046083D"/>
    <w:rsid w:val="00463675"/>
    <w:rsid w:val="0046640A"/>
    <w:rsid w:val="004852E5"/>
    <w:rsid w:val="00493794"/>
    <w:rsid w:val="00497B45"/>
    <w:rsid w:val="004B69C6"/>
    <w:rsid w:val="004C1634"/>
    <w:rsid w:val="004C604B"/>
    <w:rsid w:val="004C71DC"/>
    <w:rsid w:val="004D1CD2"/>
    <w:rsid w:val="004F12D0"/>
    <w:rsid w:val="00511678"/>
    <w:rsid w:val="00511873"/>
    <w:rsid w:val="005149F1"/>
    <w:rsid w:val="00515A1B"/>
    <w:rsid w:val="0052073E"/>
    <w:rsid w:val="005257AB"/>
    <w:rsid w:val="00531EA4"/>
    <w:rsid w:val="0053788C"/>
    <w:rsid w:val="00543B79"/>
    <w:rsid w:val="005459BD"/>
    <w:rsid w:val="005460B3"/>
    <w:rsid w:val="0054629C"/>
    <w:rsid w:val="0054670A"/>
    <w:rsid w:val="005474C8"/>
    <w:rsid w:val="00551589"/>
    <w:rsid w:val="00554375"/>
    <w:rsid w:val="005576A1"/>
    <w:rsid w:val="0056019C"/>
    <w:rsid w:val="00561F32"/>
    <w:rsid w:val="00563CA3"/>
    <w:rsid w:val="00574B5E"/>
    <w:rsid w:val="00575FA8"/>
    <w:rsid w:val="00577910"/>
    <w:rsid w:val="0058376B"/>
    <w:rsid w:val="00584537"/>
    <w:rsid w:val="00591B56"/>
    <w:rsid w:val="00591F4C"/>
    <w:rsid w:val="00597C34"/>
    <w:rsid w:val="005A2277"/>
    <w:rsid w:val="005B2A24"/>
    <w:rsid w:val="005B4F43"/>
    <w:rsid w:val="005C0C8A"/>
    <w:rsid w:val="005C2C6A"/>
    <w:rsid w:val="005D03AA"/>
    <w:rsid w:val="005D0440"/>
    <w:rsid w:val="005E3B7C"/>
    <w:rsid w:val="005E573C"/>
    <w:rsid w:val="005F6C77"/>
    <w:rsid w:val="006020EC"/>
    <w:rsid w:val="0060592C"/>
    <w:rsid w:val="00610518"/>
    <w:rsid w:val="00617360"/>
    <w:rsid w:val="00620A6D"/>
    <w:rsid w:val="00622020"/>
    <w:rsid w:val="0062409A"/>
    <w:rsid w:val="0062527C"/>
    <w:rsid w:val="006274BE"/>
    <w:rsid w:val="00643E99"/>
    <w:rsid w:val="00646065"/>
    <w:rsid w:val="00655636"/>
    <w:rsid w:val="00660C80"/>
    <w:rsid w:val="0066605E"/>
    <w:rsid w:val="006670B9"/>
    <w:rsid w:val="00667D94"/>
    <w:rsid w:val="0067024C"/>
    <w:rsid w:val="00670B91"/>
    <w:rsid w:val="00673396"/>
    <w:rsid w:val="00681AA2"/>
    <w:rsid w:val="00682BD2"/>
    <w:rsid w:val="00685C31"/>
    <w:rsid w:val="00691D34"/>
    <w:rsid w:val="006927D6"/>
    <w:rsid w:val="00692F2C"/>
    <w:rsid w:val="00694D3C"/>
    <w:rsid w:val="00697856"/>
    <w:rsid w:val="006A026E"/>
    <w:rsid w:val="006A6320"/>
    <w:rsid w:val="006A7429"/>
    <w:rsid w:val="006C0D8B"/>
    <w:rsid w:val="006C1E78"/>
    <w:rsid w:val="006C463B"/>
    <w:rsid w:val="006C54AE"/>
    <w:rsid w:val="006D0CA9"/>
    <w:rsid w:val="006E7F01"/>
    <w:rsid w:val="006F1E56"/>
    <w:rsid w:val="006F2719"/>
    <w:rsid w:val="00701A28"/>
    <w:rsid w:val="00712F9F"/>
    <w:rsid w:val="0071621F"/>
    <w:rsid w:val="0072280D"/>
    <w:rsid w:val="007310C6"/>
    <w:rsid w:val="00732E12"/>
    <w:rsid w:val="007429B7"/>
    <w:rsid w:val="00742A17"/>
    <w:rsid w:val="007520D4"/>
    <w:rsid w:val="007711C2"/>
    <w:rsid w:val="00774F34"/>
    <w:rsid w:val="00784132"/>
    <w:rsid w:val="007844A1"/>
    <w:rsid w:val="00796E1E"/>
    <w:rsid w:val="007A1FDC"/>
    <w:rsid w:val="007A22E5"/>
    <w:rsid w:val="007A4C79"/>
    <w:rsid w:val="007B3B4A"/>
    <w:rsid w:val="007B4F20"/>
    <w:rsid w:val="007B4F4C"/>
    <w:rsid w:val="007D1238"/>
    <w:rsid w:val="007D27CB"/>
    <w:rsid w:val="007E1127"/>
    <w:rsid w:val="007E3CEC"/>
    <w:rsid w:val="007E4486"/>
    <w:rsid w:val="007E500A"/>
    <w:rsid w:val="007F2527"/>
    <w:rsid w:val="008046B4"/>
    <w:rsid w:val="008103DA"/>
    <w:rsid w:val="008160E6"/>
    <w:rsid w:val="008161AC"/>
    <w:rsid w:val="00825673"/>
    <w:rsid w:val="00825F4A"/>
    <w:rsid w:val="0083005E"/>
    <w:rsid w:val="008315DB"/>
    <w:rsid w:val="008324DD"/>
    <w:rsid w:val="00833F11"/>
    <w:rsid w:val="00837BC4"/>
    <w:rsid w:val="008434E7"/>
    <w:rsid w:val="00843CF4"/>
    <w:rsid w:val="00845AFA"/>
    <w:rsid w:val="00845DB4"/>
    <w:rsid w:val="008468E0"/>
    <w:rsid w:val="0085272B"/>
    <w:rsid w:val="00853F34"/>
    <w:rsid w:val="00855925"/>
    <w:rsid w:val="008607E5"/>
    <w:rsid w:val="008636C5"/>
    <w:rsid w:val="00863955"/>
    <w:rsid w:val="00866789"/>
    <w:rsid w:val="00866D80"/>
    <w:rsid w:val="008676B4"/>
    <w:rsid w:val="00870BAE"/>
    <w:rsid w:val="008760EE"/>
    <w:rsid w:val="00877906"/>
    <w:rsid w:val="0089051D"/>
    <w:rsid w:val="00890643"/>
    <w:rsid w:val="008A20FB"/>
    <w:rsid w:val="008A2223"/>
    <w:rsid w:val="008B056C"/>
    <w:rsid w:val="008B2616"/>
    <w:rsid w:val="008B2E99"/>
    <w:rsid w:val="008B37BA"/>
    <w:rsid w:val="008B4528"/>
    <w:rsid w:val="008B5991"/>
    <w:rsid w:val="008C1EC7"/>
    <w:rsid w:val="008C43F2"/>
    <w:rsid w:val="008E7763"/>
    <w:rsid w:val="008F2903"/>
    <w:rsid w:val="0090172D"/>
    <w:rsid w:val="009048A2"/>
    <w:rsid w:val="00904A3F"/>
    <w:rsid w:val="0090536B"/>
    <w:rsid w:val="00906FC4"/>
    <w:rsid w:val="00910C2C"/>
    <w:rsid w:val="00916AF1"/>
    <w:rsid w:val="0091710C"/>
    <w:rsid w:val="00923E7C"/>
    <w:rsid w:val="009252F6"/>
    <w:rsid w:val="009261CA"/>
    <w:rsid w:val="00926760"/>
    <w:rsid w:val="0093479F"/>
    <w:rsid w:val="009361A6"/>
    <w:rsid w:val="00937C88"/>
    <w:rsid w:val="00942813"/>
    <w:rsid w:val="00944364"/>
    <w:rsid w:val="00952403"/>
    <w:rsid w:val="00954F3E"/>
    <w:rsid w:val="00956536"/>
    <w:rsid w:val="00970791"/>
    <w:rsid w:val="00971B75"/>
    <w:rsid w:val="009721D2"/>
    <w:rsid w:val="009820E4"/>
    <w:rsid w:val="00993DD9"/>
    <w:rsid w:val="0099525F"/>
    <w:rsid w:val="009968D6"/>
    <w:rsid w:val="009A10FD"/>
    <w:rsid w:val="009A2D26"/>
    <w:rsid w:val="009A378E"/>
    <w:rsid w:val="009A5B44"/>
    <w:rsid w:val="009B13B7"/>
    <w:rsid w:val="009B26C9"/>
    <w:rsid w:val="009B2A6D"/>
    <w:rsid w:val="009B584B"/>
    <w:rsid w:val="009B66F5"/>
    <w:rsid w:val="009C0ED5"/>
    <w:rsid w:val="009C466D"/>
    <w:rsid w:val="009C5270"/>
    <w:rsid w:val="009C6B80"/>
    <w:rsid w:val="009E347E"/>
    <w:rsid w:val="009E4717"/>
    <w:rsid w:val="009E4A8B"/>
    <w:rsid w:val="009F2F96"/>
    <w:rsid w:val="009F38A1"/>
    <w:rsid w:val="009F3EF0"/>
    <w:rsid w:val="009F4AC9"/>
    <w:rsid w:val="009F4B44"/>
    <w:rsid w:val="009F5DAD"/>
    <w:rsid w:val="009F7C4C"/>
    <w:rsid w:val="00A05506"/>
    <w:rsid w:val="00A066FB"/>
    <w:rsid w:val="00A07730"/>
    <w:rsid w:val="00A07D8E"/>
    <w:rsid w:val="00A11143"/>
    <w:rsid w:val="00A23274"/>
    <w:rsid w:val="00A37D21"/>
    <w:rsid w:val="00A42568"/>
    <w:rsid w:val="00A51417"/>
    <w:rsid w:val="00A611BC"/>
    <w:rsid w:val="00A65A3A"/>
    <w:rsid w:val="00A66119"/>
    <w:rsid w:val="00A72E62"/>
    <w:rsid w:val="00A82A19"/>
    <w:rsid w:val="00A8490E"/>
    <w:rsid w:val="00A86B6A"/>
    <w:rsid w:val="00A87F2E"/>
    <w:rsid w:val="00A94F54"/>
    <w:rsid w:val="00AA0BA8"/>
    <w:rsid w:val="00AB69D6"/>
    <w:rsid w:val="00AC0ACB"/>
    <w:rsid w:val="00AC1DF7"/>
    <w:rsid w:val="00AC286D"/>
    <w:rsid w:val="00AC5D9A"/>
    <w:rsid w:val="00AC75AF"/>
    <w:rsid w:val="00AD2B4E"/>
    <w:rsid w:val="00AD4460"/>
    <w:rsid w:val="00AD6458"/>
    <w:rsid w:val="00AF3BF4"/>
    <w:rsid w:val="00B0252E"/>
    <w:rsid w:val="00B04BF2"/>
    <w:rsid w:val="00B16DB2"/>
    <w:rsid w:val="00B17ECC"/>
    <w:rsid w:val="00B37559"/>
    <w:rsid w:val="00B42A71"/>
    <w:rsid w:val="00B517F6"/>
    <w:rsid w:val="00B600FF"/>
    <w:rsid w:val="00B6611B"/>
    <w:rsid w:val="00B70B7E"/>
    <w:rsid w:val="00B7172E"/>
    <w:rsid w:val="00B7266F"/>
    <w:rsid w:val="00B82DEF"/>
    <w:rsid w:val="00B9151A"/>
    <w:rsid w:val="00B9713A"/>
    <w:rsid w:val="00BA25EB"/>
    <w:rsid w:val="00BB46A9"/>
    <w:rsid w:val="00BB68BA"/>
    <w:rsid w:val="00BC42BA"/>
    <w:rsid w:val="00BD1C89"/>
    <w:rsid w:val="00BD2D07"/>
    <w:rsid w:val="00BD42F4"/>
    <w:rsid w:val="00BD4EDD"/>
    <w:rsid w:val="00BD5EE1"/>
    <w:rsid w:val="00BE16F2"/>
    <w:rsid w:val="00BE205A"/>
    <w:rsid w:val="00BF0134"/>
    <w:rsid w:val="00C02732"/>
    <w:rsid w:val="00C067CF"/>
    <w:rsid w:val="00C22280"/>
    <w:rsid w:val="00C227DA"/>
    <w:rsid w:val="00C23A35"/>
    <w:rsid w:val="00C26C9C"/>
    <w:rsid w:val="00C30744"/>
    <w:rsid w:val="00C36D63"/>
    <w:rsid w:val="00C468CC"/>
    <w:rsid w:val="00C47C4F"/>
    <w:rsid w:val="00C52875"/>
    <w:rsid w:val="00C579C9"/>
    <w:rsid w:val="00C6528C"/>
    <w:rsid w:val="00C67A64"/>
    <w:rsid w:val="00C765A3"/>
    <w:rsid w:val="00C76DD2"/>
    <w:rsid w:val="00C80591"/>
    <w:rsid w:val="00C82B7A"/>
    <w:rsid w:val="00C83AE2"/>
    <w:rsid w:val="00C915BD"/>
    <w:rsid w:val="00C9197C"/>
    <w:rsid w:val="00C940CD"/>
    <w:rsid w:val="00C97EFD"/>
    <w:rsid w:val="00CA0262"/>
    <w:rsid w:val="00CA1B10"/>
    <w:rsid w:val="00CA4791"/>
    <w:rsid w:val="00CA4B4B"/>
    <w:rsid w:val="00CA5026"/>
    <w:rsid w:val="00CA5B96"/>
    <w:rsid w:val="00CB6C28"/>
    <w:rsid w:val="00CC0D3E"/>
    <w:rsid w:val="00CC43A1"/>
    <w:rsid w:val="00CD4E1D"/>
    <w:rsid w:val="00CE1433"/>
    <w:rsid w:val="00CE1541"/>
    <w:rsid w:val="00D00B3C"/>
    <w:rsid w:val="00D04F3F"/>
    <w:rsid w:val="00D05F89"/>
    <w:rsid w:val="00D172D3"/>
    <w:rsid w:val="00D21F2D"/>
    <w:rsid w:val="00D22872"/>
    <w:rsid w:val="00D276F6"/>
    <w:rsid w:val="00D303B5"/>
    <w:rsid w:val="00D31596"/>
    <w:rsid w:val="00D31912"/>
    <w:rsid w:val="00D3482A"/>
    <w:rsid w:val="00D34B24"/>
    <w:rsid w:val="00D352F0"/>
    <w:rsid w:val="00D35E03"/>
    <w:rsid w:val="00D47ACE"/>
    <w:rsid w:val="00D62887"/>
    <w:rsid w:val="00D6394B"/>
    <w:rsid w:val="00D66537"/>
    <w:rsid w:val="00D669F8"/>
    <w:rsid w:val="00D72188"/>
    <w:rsid w:val="00D72255"/>
    <w:rsid w:val="00D725AF"/>
    <w:rsid w:val="00D755B8"/>
    <w:rsid w:val="00D77C35"/>
    <w:rsid w:val="00D81A0D"/>
    <w:rsid w:val="00D845E2"/>
    <w:rsid w:val="00D917F9"/>
    <w:rsid w:val="00D921E6"/>
    <w:rsid w:val="00DA02A1"/>
    <w:rsid w:val="00DA0BB6"/>
    <w:rsid w:val="00DA1330"/>
    <w:rsid w:val="00DA14D5"/>
    <w:rsid w:val="00DA67AE"/>
    <w:rsid w:val="00DB0EC2"/>
    <w:rsid w:val="00DB6E0A"/>
    <w:rsid w:val="00DB7744"/>
    <w:rsid w:val="00DC4013"/>
    <w:rsid w:val="00DC4A95"/>
    <w:rsid w:val="00DD2FE3"/>
    <w:rsid w:val="00DE2DF0"/>
    <w:rsid w:val="00DE3B05"/>
    <w:rsid w:val="00DE54F1"/>
    <w:rsid w:val="00DE5B45"/>
    <w:rsid w:val="00DE60A8"/>
    <w:rsid w:val="00DE7B78"/>
    <w:rsid w:val="00E10280"/>
    <w:rsid w:val="00E108B3"/>
    <w:rsid w:val="00E11BB4"/>
    <w:rsid w:val="00E17675"/>
    <w:rsid w:val="00E209E4"/>
    <w:rsid w:val="00E23AE1"/>
    <w:rsid w:val="00E243F5"/>
    <w:rsid w:val="00E2715F"/>
    <w:rsid w:val="00E30D4F"/>
    <w:rsid w:val="00E34F87"/>
    <w:rsid w:val="00E378B1"/>
    <w:rsid w:val="00E5695F"/>
    <w:rsid w:val="00E56E34"/>
    <w:rsid w:val="00E62F5F"/>
    <w:rsid w:val="00E649CC"/>
    <w:rsid w:val="00E70247"/>
    <w:rsid w:val="00E77221"/>
    <w:rsid w:val="00E77EF1"/>
    <w:rsid w:val="00E82F2C"/>
    <w:rsid w:val="00E871E4"/>
    <w:rsid w:val="00E918E8"/>
    <w:rsid w:val="00E93727"/>
    <w:rsid w:val="00E96294"/>
    <w:rsid w:val="00EA0EC5"/>
    <w:rsid w:val="00EA4332"/>
    <w:rsid w:val="00EA50B4"/>
    <w:rsid w:val="00EB054C"/>
    <w:rsid w:val="00EB2037"/>
    <w:rsid w:val="00EB587A"/>
    <w:rsid w:val="00EC0772"/>
    <w:rsid w:val="00EC6912"/>
    <w:rsid w:val="00EC6F07"/>
    <w:rsid w:val="00EC7F93"/>
    <w:rsid w:val="00ED1445"/>
    <w:rsid w:val="00EE32EE"/>
    <w:rsid w:val="00EE5311"/>
    <w:rsid w:val="00F043A5"/>
    <w:rsid w:val="00F0630D"/>
    <w:rsid w:val="00F10887"/>
    <w:rsid w:val="00F2144D"/>
    <w:rsid w:val="00F23D6C"/>
    <w:rsid w:val="00F23E8B"/>
    <w:rsid w:val="00F261A0"/>
    <w:rsid w:val="00F30B40"/>
    <w:rsid w:val="00F35D9C"/>
    <w:rsid w:val="00F46A12"/>
    <w:rsid w:val="00F5421A"/>
    <w:rsid w:val="00F55C58"/>
    <w:rsid w:val="00F614D5"/>
    <w:rsid w:val="00F67EE3"/>
    <w:rsid w:val="00F732C3"/>
    <w:rsid w:val="00F75F8A"/>
    <w:rsid w:val="00F901E0"/>
    <w:rsid w:val="00F9253F"/>
    <w:rsid w:val="00F94740"/>
    <w:rsid w:val="00FA0DCE"/>
    <w:rsid w:val="00FA191A"/>
    <w:rsid w:val="00FA21EA"/>
    <w:rsid w:val="00FA6953"/>
    <w:rsid w:val="00FA6D2E"/>
    <w:rsid w:val="00FB07B9"/>
    <w:rsid w:val="00FB1602"/>
    <w:rsid w:val="00FB210E"/>
    <w:rsid w:val="00FB297A"/>
    <w:rsid w:val="00FB44E7"/>
    <w:rsid w:val="00FC1F34"/>
    <w:rsid w:val="00FC3DD5"/>
    <w:rsid w:val="00FC787C"/>
    <w:rsid w:val="00FD0BC2"/>
    <w:rsid w:val="00FE0EA5"/>
    <w:rsid w:val="00FF4BB7"/>
    <w:rsid w:val="00FF766A"/>
    <w:rsid w:val="050A64D5"/>
    <w:rsid w:val="0DC373F7"/>
    <w:rsid w:val="0DD67653"/>
    <w:rsid w:val="18C466CE"/>
    <w:rsid w:val="19A94557"/>
    <w:rsid w:val="289E1DAE"/>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4F961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character" w:styleId="a4">
    <w:name w:val="Hyperlink"/>
    <w:uiPriority w:val="99"/>
    <w:unhideWhenUsed/>
    <w:rPr>
      <w:color w:val="0000FF"/>
      <w:u w:val="single"/>
    </w:rPr>
  </w:style>
  <w:style w:type="character" w:styleId="a5">
    <w:name w:val="annotation reference"/>
    <w:semiHidden/>
    <w:rPr>
      <w:sz w:val="16"/>
    </w:rPr>
  </w:style>
  <w:style w:type="character" w:customStyle="1" w:styleId="a6">
    <w:name w:val="批注文字 字符"/>
    <w:link w:val="a7"/>
    <w:semiHidden/>
    <w:qFormat/>
    <w:rPr>
      <w:rFonts w:ascii="Arial" w:hAnsi="Arial"/>
      <w:lang w:val="en-GB" w:eastAsia="en-US"/>
    </w:rPr>
  </w:style>
  <w:style w:type="character" w:customStyle="1" w:styleId="a8">
    <w:name w:val="页眉 字符"/>
    <w:uiPriority w:val="99"/>
    <w:rPr>
      <w:lang w:val="en-GB" w:eastAsia="en-US"/>
    </w:rPr>
  </w:style>
  <w:style w:type="character" w:customStyle="1" w:styleId="a9">
    <w:name w:val="批注框文本 字符"/>
    <w:link w:val="aa"/>
    <w:uiPriority w:val="99"/>
    <w:semiHidden/>
    <w:rPr>
      <w:rFonts w:ascii="Tahoma" w:hAnsi="Tahoma" w:cs="Tahoma"/>
      <w:sz w:val="16"/>
      <w:szCs w:val="16"/>
      <w:lang w:val="en-GB"/>
    </w:rPr>
  </w:style>
  <w:style w:type="character" w:customStyle="1" w:styleId="CRCoverPageZchn">
    <w:name w:val="CR Cover Page Zchn"/>
    <w:link w:val="CRCoverPage"/>
    <w:locked/>
    <w:rPr>
      <w:rFonts w:ascii="Arial" w:hAnsi="Arial" w:cs="Arial"/>
      <w:lang w:eastAsia="en-US"/>
    </w:rPr>
  </w:style>
  <w:style w:type="character" w:customStyle="1" w:styleId="10">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b"/>
    <w:rPr>
      <w:lang w:val="en-GB" w:eastAsia="en-US"/>
    </w:rPr>
  </w:style>
  <w:style w:type="character" w:customStyle="1" w:styleId="ac">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d"/>
    <w:uiPriority w:val="34"/>
    <w:qFormat/>
    <w:locked/>
    <w:rPr>
      <w:lang w:val="en-GB" w:eastAsia="en-US"/>
    </w:rPr>
  </w:style>
  <w:style w:type="character" w:customStyle="1" w:styleId="ae">
    <w:name w:val="批注主题 字符"/>
    <w:link w:val="af"/>
    <w:uiPriority w:val="99"/>
    <w:semiHidden/>
    <w:rPr>
      <w:rFonts w:ascii="Arial" w:hAnsi="Arial"/>
      <w:b/>
      <w:bCs/>
      <w:lang w:val="en-GB" w:eastAsia="en-US"/>
    </w:rPr>
  </w:style>
  <w:style w:type="character" w:customStyle="1" w:styleId="apple-converted-space">
    <w:name w:val="apple-converted-space"/>
  </w:style>
  <w:style w:type="character" w:customStyle="1" w:styleId="af0">
    <w:name w:val="正文文本 字符"/>
    <w:link w:val="af1"/>
    <w:qFormat/>
    <w:rPr>
      <w:rFonts w:ascii="Arial" w:hAnsi="Arial" w:cs="Arial"/>
      <w:color w:val="FF0000"/>
      <w:lang w:val="en-GB" w:eastAsia="en-US"/>
    </w:rPr>
  </w:style>
  <w:style w:type="paragraph" w:styleId="af1">
    <w:name w:val="Body Text"/>
    <w:basedOn w:val="a"/>
    <w:link w:val="af0"/>
    <w:qFormat/>
    <w:rPr>
      <w:rFonts w:ascii="Arial" w:hAnsi="Arial" w:cs="Arial"/>
      <w:color w:val="FF0000"/>
    </w:rPr>
  </w:style>
  <w:style w:type="paragraph" w:styleId="af2">
    <w:name w:val="footer"/>
    <w:basedOn w:val="a"/>
    <w:link w:val="af3"/>
    <w:uiPriority w:val="99"/>
    <w:pPr>
      <w:tabs>
        <w:tab w:val="center" w:pos="4153"/>
        <w:tab w:val="right" w:pos="8306"/>
      </w:tabs>
    </w:pPr>
  </w:style>
  <w:style w:type="paragraph" w:styleId="a7">
    <w:name w:val="annotation text"/>
    <w:basedOn w:val="a"/>
    <w:link w:val="a6"/>
    <w:semiHidden/>
    <w:qFormat/>
    <w:pPr>
      <w:tabs>
        <w:tab w:val="left" w:pos="1418"/>
        <w:tab w:val="left" w:pos="4678"/>
        <w:tab w:val="left" w:pos="5954"/>
        <w:tab w:val="left" w:pos="7088"/>
      </w:tabs>
      <w:spacing w:after="240"/>
      <w:jc w:val="both"/>
    </w:pPr>
    <w:rPr>
      <w:rFonts w:ascii="Arial" w:hAnsi="Arial"/>
    </w:rPr>
  </w:style>
  <w:style w:type="paragraph" w:styleId="aa">
    <w:name w:val="Balloon Text"/>
    <w:basedOn w:val="a"/>
    <w:link w:val="a9"/>
    <w:uiPriority w:val="99"/>
    <w:unhideWhenUsed/>
    <w:rPr>
      <w:rFonts w:ascii="Tahoma" w:hAnsi="Tahoma" w:cs="Tahoma"/>
      <w:sz w:val="16"/>
      <w:szCs w:val="16"/>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0"/>
    <w:uiPriority w:val="99"/>
    <w:pPr>
      <w:tabs>
        <w:tab w:val="center" w:pos="4153"/>
        <w:tab w:val="right" w:pos="8306"/>
      </w:tabs>
    </w:pPr>
  </w:style>
  <w:style w:type="paragraph" w:styleId="af">
    <w:name w:val="annotation subject"/>
    <w:basedOn w:val="a7"/>
    <w:next w:val="a7"/>
    <w:link w:val="ae"/>
    <w:uiPriority w:val="99"/>
    <w:unhideWhenUsed/>
    <w:pPr>
      <w:tabs>
        <w:tab w:val="clear" w:pos="1418"/>
        <w:tab w:val="clear" w:pos="4678"/>
        <w:tab w:val="clear" w:pos="5954"/>
        <w:tab w:val="clear" w:pos="7088"/>
      </w:tabs>
      <w:spacing w:after="0"/>
      <w:jc w:val="left"/>
    </w:pPr>
    <w:rPr>
      <w:rFonts w:ascii="Times New Roman" w:hAnsi="Times New Roman"/>
      <w:b/>
      <w:bCs/>
    </w:rPr>
  </w:style>
  <w:style w:type="paragraph" w:customStyle="1" w:styleId="NotDone">
    <w:name w:val="Not Done"/>
    <w:basedOn w:val="done"/>
    <w:pPr>
      <w:numPr>
        <w:numId w:val="1"/>
      </w:numPr>
      <w:tabs>
        <w:tab w:val="left" w:pos="0"/>
        <w:tab w:val="left" w:pos="1125"/>
      </w:tabs>
    </w:pPr>
    <w:rPr>
      <w:color w:val="FF0000"/>
    </w:rPr>
  </w:style>
  <w:style w:type="paragraph" w:customStyle="1" w:styleId="00BodyText">
    <w:name w:val="00 BodyText"/>
    <w:basedOn w:val="a"/>
    <w:pPr>
      <w:spacing w:after="220"/>
    </w:pPr>
    <w:rPr>
      <w:rFonts w:ascii="Arial" w:hAnsi="Arial"/>
      <w:sz w:val="22"/>
      <w:lang w:val="en-US"/>
    </w:rPr>
  </w:style>
  <w:style w:type="paragraph" w:customStyle="1" w:styleId="20">
    <w:name w:val="??? 2"/>
    <w:basedOn w:val="af4"/>
    <w:next w:val="af4"/>
    <w:pPr>
      <w:keepNext/>
    </w:pPr>
    <w:rPr>
      <w:rFonts w:ascii="Arial" w:hAnsi="Arial"/>
      <w:b/>
      <w:sz w:val="24"/>
    </w:rPr>
  </w:style>
  <w:style w:type="paragraph" w:customStyle="1" w:styleId="B1">
    <w:name w:val="B1"/>
    <w:basedOn w:val="a"/>
    <w:pPr>
      <w:ind w:left="567" w:hanging="567"/>
      <w:jc w:val="both"/>
    </w:pPr>
    <w:rPr>
      <w:rFonts w:ascii="Arial" w:hAnsi="Arial"/>
    </w:rPr>
  </w:style>
  <w:style w:type="paragraph" w:customStyle="1" w:styleId="DECISION">
    <w:name w:val="DECISION"/>
    <w:basedOn w:val="a"/>
    <w:pPr>
      <w:widowControl w:val="0"/>
      <w:numPr>
        <w:numId w:val="2"/>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a"/>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CRCoverPage">
    <w:name w:val="CR Cover Page"/>
    <w:next w:val="a"/>
    <w:link w:val="CRCoverPageZchn"/>
    <w:pPr>
      <w:spacing w:after="120"/>
    </w:pPr>
    <w:rPr>
      <w:rFonts w:ascii="Arial" w:hAnsi="Arial" w:cs="Arial"/>
      <w:lang w:val="en-US" w:eastAsia="en-US"/>
    </w:rPr>
  </w:style>
  <w:style w:type="paragraph" w:customStyle="1" w:styleId="af4">
    <w:name w:val="??"/>
    <w:pPr>
      <w:widowControl w:val="0"/>
    </w:pPr>
    <w:rPr>
      <w:lang w:val="en-US" w:eastAsia="en-US"/>
    </w:rPr>
  </w:style>
  <w:style w:type="paragraph" w:styleId="ad">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c"/>
    <w:uiPriority w:val="34"/>
    <w:qFormat/>
    <w:pPr>
      <w:ind w:left="720"/>
      <w:contextualSpacing/>
    </w:p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styleId="af5">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092D87"/>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rsid w:val="00092D87"/>
    <w:rPr>
      <w:rFonts w:eastAsia="Times New Roman"/>
      <w:lang w:val="en-GB" w:eastAsia="en-GB"/>
    </w:rPr>
  </w:style>
  <w:style w:type="paragraph" w:styleId="21">
    <w:name w:val="List 2"/>
    <w:basedOn w:val="a"/>
    <w:uiPriority w:val="99"/>
    <w:semiHidden/>
    <w:unhideWhenUsed/>
    <w:rsid w:val="00092D87"/>
    <w:pPr>
      <w:ind w:left="566" w:hanging="283"/>
      <w:contextualSpacing/>
    </w:pPr>
  </w:style>
  <w:style w:type="character" w:customStyle="1" w:styleId="af3">
    <w:name w:val="页脚 字符"/>
    <w:basedOn w:val="a0"/>
    <w:link w:val="af2"/>
    <w:uiPriority w:val="99"/>
    <w:rsid w:val="00166AF2"/>
    <w:rPr>
      <w:lang w:eastAsia="en-US"/>
    </w:rPr>
  </w:style>
  <w:style w:type="character" w:styleId="af6">
    <w:name w:val="Unresolved Mention"/>
    <w:basedOn w:val="a0"/>
    <w:uiPriority w:val="99"/>
    <w:semiHidden/>
    <w:unhideWhenUsed/>
    <w:rsid w:val="00D755B8"/>
    <w:rPr>
      <w:color w:val="605E5C"/>
      <w:shd w:val="clear" w:color="auto" w:fill="E1DFDD"/>
    </w:rPr>
  </w:style>
  <w:style w:type="paragraph" w:styleId="af7">
    <w:name w:val="Revision"/>
    <w:hidden/>
    <w:uiPriority w:val="99"/>
    <w:unhideWhenUsed/>
    <w:rsid w:val="00EC077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146620">
      <w:bodyDiv w:val="1"/>
      <w:marLeft w:val="0"/>
      <w:marRight w:val="0"/>
      <w:marTop w:val="0"/>
      <w:marBottom w:val="0"/>
      <w:divBdr>
        <w:top w:val="none" w:sz="0" w:space="0" w:color="auto"/>
        <w:left w:val="none" w:sz="0" w:space="0" w:color="auto"/>
        <w:bottom w:val="none" w:sz="0" w:space="0" w:color="auto"/>
        <w:right w:val="none" w:sz="0" w:space="0" w:color="auto"/>
      </w:divBdr>
    </w:div>
    <w:div w:id="518664215">
      <w:bodyDiv w:val="1"/>
      <w:marLeft w:val="0"/>
      <w:marRight w:val="0"/>
      <w:marTop w:val="0"/>
      <w:marBottom w:val="0"/>
      <w:divBdr>
        <w:top w:val="none" w:sz="0" w:space="0" w:color="auto"/>
        <w:left w:val="none" w:sz="0" w:space="0" w:color="auto"/>
        <w:bottom w:val="none" w:sz="0" w:space="0" w:color="auto"/>
        <w:right w:val="none" w:sz="0" w:space="0" w:color="auto"/>
      </w:divBdr>
    </w:div>
    <w:div w:id="646396563">
      <w:bodyDiv w:val="1"/>
      <w:marLeft w:val="0"/>
      <w:marRight w:val="0"/>
      <w:marTop w:val="0"/>
      <w:marBottom w:val="0"/>
      <w:divBdr>
        <w:top w:val="none" w:sz="0" w:space="0" w:color="auto"/>
        <w:left w:val="none" w:sz="0" w:space="0" w:color="auto"/>
        <w:bottom w:val="none" w:sz="0" w:space="0" w:color="auto"/>
        <w:right w:val="none" w:sz="0" w:space="0" w:color="auto"/>
      </w:divBdr>
    </w:div>
    <w:div w:id="697630925">
      <w:bodyDiv w:val="1"/>
      <w:marLeft w:val="0"/>
      <w:marRight w:val="0"/>
      <w:marTop w:val="0"/>
      <w:marBottom w:val="0"/>
      <w:divBdr>
        <w:top w:val="none" w:sz="0" w:space="0" w:color="auto"/>
        <w:left w:val="none" w:sz="0" w:space="0" w:color="auto"/>
        <w:bottom w:val="none" w:sz="0" w:space="0" w:color="auto"/>
        <w:right w:val="none" w:sz="0" w:space="0" w:color="auto"/>
      </w:divBdr>
    </w:div>
    <w:div w:id="739254301">
      <w:bodyDiv w:val="1"/>
      <w:marLeft w:val="0"/>
      <w:marRight w:val="0"/>
      <w:marTop w:val="0"/>
      <w:marBottom w:val="0"/>
      <w:divBdr>
        <w:top w:val="none" w:sz="0" w:space="0" w:color="auto"/>
        <w:left w:val="none" w:sz="0" w:space="0" w:color="auto"/>
        <w:bottom w:val="none" w:sz="0" w:space="0" w:color="auto"/>
        <w:right w:val="none" w:sz="0" w:space="0" w:color="auto"/>
      </w:divBdr>
    </w:div>
    <w:div w:id="775563572">
      <w:bodyDiv w:val="1"/>
      <w:marLeft w:val="0"/>
      <w:marRight w:val="0"/>
      <w:marTop w:val="0"/>
      <w:marBottom w:val="0"/>
      <w:divBdr>
        <w:top w:val="none" w:sz="0" w:space="0" w:color="auto"/>
        <w:left w:val="none" w:sz="0" w:space="0" w:color="auto"/>
        <w:bottom w:val="none" w:sz="0" w:space="0" w:color="auto"/>
        <w:right w:val="none" w:sz="0" w:space="0" w:color="auto"/>
      </w:divBdr>
    </w:div>
    <w:div w:id="1112021113">
      <w:bodyDiv w:val="1"/>
      <w:marLeft w:val="0"/>
      <w:marRight w:val="0"/>
      <w:marTop w:val="0"/>
      <w:marBottom w:val="0"/>
      <w:divBdr>
        <w:top w:val="none" w:sz="0" w:space="0" w:color="auto"/>
        <w:left w:val="none" w:sz="0" w:space="0" w:color="auto"/>
        <w:bottom w:val="none" w:sz="0" w:space="0" w:color="auto"/>
        <w:right w:val="none" w:sz="0" w:space="0" w:color="auto"/>
      </w:divBdr>
    </w:div>
    <w:div w:id="1365209014">
      <w:bodyDiv w:val="1"/>
      <w:marLeft w:val="0"/>
      <w:marRight w:val="0"/>
      <w:marTop w:val="0"/>
      <w:marBottom w:val="0"/>
      <w:divBdr>
        <w:top w:val="none" w:sz="0" w:space="0" w:color="auto"/>
        <w:left w:val="none" w:sz="0" w:space="0" w:color="auto"/>
        <w:bottom w:val="none" w:sz="0" w:space="0" w:color="auto"/>
        <w:right w:val="none" w:sz="0" w:space="0" w:color="auto"/>
      </w:divBdr>
    </w:div>
    <w:div w:id="1574969002">
      <w:bodyDiv w:val="1"/>
      <w:marLeft w:val="0"/>
      <w:marRight w:val="0"/>
      <w:marTop w:val="0"/>
      <w:marBottom w:val="0"/>
      <w:divBdr>
        <w:top w:val="none" w:sz="0" w:space="0" w:color="auto"/>
        <w:left w:val="none" w:sz="0" w:space="0" w:color="auto"/>
        <w:bottom w:val="none" w:sz="0" w:space="0" w:color="auto"/>
        <w:right w:val="none" w:sz="0" w:space="0" w:color="auto"/>
      </w:divBdr>
    </w:div>
    <w:div w:id="1830829329">
      <w:bodyDiv w:val="1"/>
      <w:marLeft w:val="0"/>
      <w:marRight w:val="0"/>
      <w:marTop w:val="0"/>
      <w:marBottom w:val="0"/>
      <w:divBdr>
        <w:top w:val="none" w:sz="0" w:space="0" w:color="auto"/>
        <w:left w:val="none" w:sz="0" w:space="0" w:color="auto"/>
        <w:bottom w:val="none" w:sz="0" w:space="0" w:color="auto"/>
        <w:right w:val="none" w:sz="0" w:space="0" w:color="auto"/>
      </w:divBdr>
    </w:div>
    <w:div w:id="1876846583">
      <w:bodyDiv w:val="1"/>
      <w:marLeft w:val="0"/>
      <w:marRight w:val="0"/>
      <w:marTop w:val="0"/>
      <w:marBottom w:val="0"/>
      <w:divBdr>
        <w:top w:val="none" w:sz="0" w:space="0" w:color="auto"/>
        <w:left w:val="none" w:sz="0" w:space="0" w:color="auto"/>
        <w:bottom w:val="none" w:sz="0" w:space="0" w:color="auto"/>
        <w:right w:val="none" w:sz="0" w:space="0" w:color="auto"/>
      </w:divBdr>
    </w:div>
    <w:div w:id="1958608911">
      <w:bodyDiv w:val="1"/>
      <w:marLeft w:val="0"/>
      <w:marRight w:val="0"/>
      <w:marTop w:val="0"/>
      <w:marBottom w:val="0"/>
      <w:divBdr>
        <w:top w:val="none" w:sz="0" w:space="0" w:color="auto"/>
        <w:left w:val="none" w:sz="0" w:space="0" w:color="auto"/>
        <w:bottom w:val="none" w:sz="0" w:space="0" w:color="auto"/>
        <w:right w:val="none" w:sz="0" w:space="0" w:color="auto"/>
      </w:divBdr>
    </w:div>
    <w:div w:id="1986003517">
      <w:bodyDiv w:val="1"/>
      <w:marLeft w:val="0"/>
      <w:marRight w:val="0"/>
      <w:marTop w:val="0"/>
      <w:marBottom w:val="0"/>
      <w:divBdr>
        <w:top w:val="none" w:sz="0" w:space="0" w:color="auto"/>
        <w:left w:val="none" w:sz="0" w:space="0" w:color="auto"/>
        <w:bottom w:val="none" w:sz="0" w:space="0" w:color="auto"/>
        <w:right w:val="none" w:sz="0" w:space="0" w:color="auto"/>
      </w:divBdr>
    </w:div>
    <w:div w:id="2096781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2E886FBA-BDB1-4537-8DC0-D37050FFD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73A6CB-81EB-4170-9CE8-A04AC60F3966}">
  <ds:schemaRefs>
    <ds:schemaRef ds:uri="http://schemas.microsoft.com/sharepoint/v3/contenttype/forms"/>
  </ds:schemaRefs>
</ds:datastoreItem>
</file>

<file path=customXml/itemProps3.xml><?xml version="1.0" encoding="utf-8"?>
<ds:datastoreItem xmlns:ds="http://schemas.openxmlformats.org/officeDocument/2006/customXml" ds:itemID="{E3D5F9D8-7325-4FF3-A6BF-2178C13A971B}">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309</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2025-08-15T11:29:00Z</dcterms:created>
  <dcterms:modified xsi:type="dcterms:W3CDTF">2025-08-15T11:30:00Z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